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6C12" w:rsidRDefault="00EB6C12" w:rsidP="00EB6C12">
      <w:pPr>
        <w:jc w:val="center"/>
        <w:rPr>
          <w:rFonts w:ascii="宋体" w:hAnsi="宋体" w:cs="宋体"/>
          <w:b/>
          <w:bCs/>
          <w:sz w:val="44"/>
          <w:szCs w:val="44"/>
        </w:rPr>
      </w:pPr>
      <w:r>
        <w:rPr>
          <w:rFonts w:ascii="宋体" w:hAnsi="宋体" w:cs="宋体" w:hint="eastAsia"/>
          <w:b/>
          <w:bCs/>
          <w:sz w:val="44"/>
          <w:szCs w:val="44"/>
        </w:rPr>
        <w:t>岳阳县文保中心2023年部门整体支出绩效自评报告</w:t>
      </w:r>
    </w:p>
    <w:p w:rsidR="00EB6C12" w:rsidRDefault="00EB6C12" w:rsidP="00EB6C12">
      <w:pPr>
        <w:jc w:val="center"/>
        <w:rPr>
          <w:rFonts w:ascii="楷体" w:eastAsia="楷体" w:hAnsi="楷体" w:cs="楷体"/>
          <w:sz w:val="32"/>
          <w:szCs w:val="32"/>
        </w:rPr>
      </w:pPr>
      <w:r>
        <w:rPr>
          <w:rFonts w:ascii="楷体" w:eastAsia="楷体" w:hAnsi="楷体" w:cs="楷体" w:hint="eastAsia"/>
          <w:sz w:val="32"/>
          <w:szCs w:val="32"/>
        </w:rPr>
        <w:t>（2024年5月13日）</w:t>
      </w:r>
    </w:p>
    <w:p w:rsidR="00EB6C12" w:rsidRDefault="00EB6C12" w:rsidP="00EB6C12">
      <w:pPr>
        <w:ind w:firstLine="640"/>
        <w:rPr>
          <w:rFonts w:ascii="仿宋" w:eastAsia="仿宋" w:hAnsi="仿宋" w:cs="仿宋"/>
          <w:sz w:val="32"/>
          <w:szCs w:val="32"/>
        </w:rPr>
      </w:pPr>
      <w:r>
        <w:rPr>
          <w:rFonts w:ascii="仿宋" w:eastAsia="仿宋" w:hAnsi="仿宋" w:cs="仿宋" w:hint="eastAsia"/>
          <w:sz w:val="32"/>
          <w:szCs w:val="32"/>
        </w:rPr>
        <w:t>岳阳县文保中心根据《预算法》《中共中央国务院关于全面实施出预算绩效管理的意见》（中发[2018]34号），《中共湖南省委办公厅湖南省人民政府办公厅关于全面施预算绩效管理的意见》（湘办发函[2019]10号）,《财政部关于印发&lt;财政支出绩效评价管理暂行办法&gt;的通知》（财预[2011]285号）文件要求，强化绩效理念，提高财政资金使用效益，现就开展2022年整体支出绩效自评有关情况报告如下：</w:t>
      </w:r>
    </w:p>
    <w:p w:rsidR="00EB6C12" w:rsidRDefault="00EB6C12" w:rsidP="00EB6C12">
      <w:pPr>
        <w:widowControl/>
        <w:spacing w:line="480" w:lineRule="auto"/>
        <w:ind w:firstLineChars="200" w:firstLine="640"/>
        <w:rPr>
          <w:rFonts w:ascii="仿宋" w:eastAsia="仿宋" w:hAnsi="仿宋" w:cs="仿宋"/>
          <w:sz w:val="32"/>
          <w:szCs w:val="32"/>
        </w:rPr>
      </w:pPr>
      <w:r>
        <w:rPr>
          <w:rFonts w:ascii="黑体" w:eastAsia="黑体" w:hAnsi="黑体" w:cs="黑体" w:hint="eastAsia"/>
          <w:sz w:val="32"/>
          <w:szCs w:val="32"/>
        </w:rPr>
        <w:t>一、单位概况</w:t>
      </w:r>
    </w:p>
    <w:p w:rsidR="00EB6C12" w:rsidRDefault="00EB6C12" w:rsidP="00EB6C12">
      <w:pPr>
        <w:widowControl/>
        <w:spacing w:line="480" w:lineRule="auto"/>
        <w:ind w:firstLineChars="200" w:firstLine="640"/>
        <w:rPr>
          <w:rFonts w:ascii="仿宋" w:eastAsia="仿宋" w:hAnsi="仿宋" w:cs="仿宋"/>
          <w:sz w:val="32"/>
          <w:szCs w:val="32"/>
        </w:rPr>
      </w:pPr>
      <w:r>
        <w:rPr>
          <w:rFonts w:ascii="仿宋" w:eastAsia="仿宋" w:hAnsi="仿宋" w:cs="仿宋" w:hint="eastAsia"/>
          <w:sz w:val="32"/>
          <w:szCs w:val="32"/>
        </w:rPr>
        <w:t>2023年岳阳县文保中心在职在编干部3人，属全额拨款事业单位，内设3个股室,其中:办公室、文物股、项目建设股。</w:t>
      </w:r>
    </w:p>
    <w:p w:rsidR="00EB6C12" w:rsidRDefault="00EB6C12" w:rsidP="00EB6C12">
      <w:pPr>
        <w:numPr>
          <w:ilvl w:val="0"/>
          <w:numId w:val="1"/>
        </w:numPr>
        <w:ind w:firstLineChars="200" w:firstLine="640"/>
        <w:rPr>
          <w:rFonts w:ascii="黑体" w:eastAsia="黑体" w:hAnsi="黑体" w:cs="黑体"/>
          <w:sz w:val="32"/>
          <w:szCs w:val="32"/>
        </w:rPr>
      </w:pPr>
      <w:r>
        <w:rPr>
          <w:rFonts w:ascii="黑体" w:eastAsia="黑体" w:hAnsi="黑体" w:cs="黑体" w:hint="eastAsia"/>
          <w:sz w:val="32"/>
          <w:szCs w:val="32"/>
        </w:rPr>
        <w:t>单位资金使用及管理情况</w:t>
      </w:r>
    </w:p>
    <w:p w:rsidR="00EB6C12" w:rsidRDefault="00EB6C12" w:rsidP="00EB6C12">
      <w:pPr>
        <w:ind w:leftChars="152" w:left="319" w:firstLineChars="100" w:firstLine="320"/>
        <w:rPr>
          <w:rFonts w:ascii="仿宋" w:eastAsia="仿宋" w:hAnsi="仿宋" w:cs="仿宋"/>
          <w:sz w:val="32"/>
          <w:szCs w:val="32"/>
        </w:rPr>
      </w:pPr>
      <w:r>
        <w:rPr>
          <w:rFonts w:ascii="仿宋" w:eastAsia="仿宋" w:hAnsi="仿宋" w:cs="仿宋" w:hint="eastAsia"/>
          <w:sz w:val="32"/>
          <w:szCs w:val="32"/>
        </w:rPr>
        <w:t>2023年岳阳县文保中心严格按照中央“八项规定”省委“九项规定”及市县有关文件精神，坚持“依法办事、服务大局、围绕中心、突出重点、求真务实”的工作方针，压缩非生产开支，进一步规范会计核算行为，成立财务管理工作领导小组，制度了一系列财务管理制度，全部资金统一进财务管理，未设小金库。严格对财务进行监督管理，</w:t>
      </w:r>
      <w:r>
        <w:rPr>
          <w:rFonts w:ascii="仿宋" w:eastAsia="仿宋" w:hAnsi="仿宋" w:cs="仿宋" w:hint="eastAsia"/>
          <w:sz w:val="32"/>
          <w:szCs w:val="32"/>
        </w:rPr>
        <w:lastRenderedPageBreak/>
        <w:t>检查在资金使用上是否严格执行国家财经法规和我局制定的财务制度，以及有关专项资金管理办法的执行情况。同时对资金的收支入账、资金拨付有完整的审批程序和手续，做到转款专用、专人保管。大额的开支必须经集体班子同意并签字，保证资金使用的合法性。定期对财务出纳进行盘查，做到资金使用无截留、挤占、挪用、虚列开支等情况。所有列支先由经办人签字，再由办公室主任签字，最后由分管财务领导审批，账目</w:t>
      </w:r>
      <w:r>
        <w:rPr>
          <w:rFonts w:ascii="仿宋" w:eastAsia="仿宋" w:hAnsi="仿宋" w:cs="仿宋" w:hint="eastAsia"/>
          <w:color w:val="000000"/>
          <w:sz w:val="32"/>
          <w:szCs w:val="32"/>
        </w:rPr>
        <w:t>做到不赤字运行、以收抵支，收支平衡。</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二是严格控制“三公经费”管理。公务用车费0万元、公务接待</w:t>
      </w:r>
      <w:r w:rsidR="00390855">
        <w:rPr>
          <w:rFonts w:ascii="仿宋" w:eastAsia="仿宋" w:hAnsi="仿宋" w:cs="仿宋" w:hint="eastAsia"/>
          <w:color w:val="000000"/>
          <w:sz w:val="32"/>
          <w:szCs w:val="32"/>
        </w:rPr>
        <w:t>10245</w:t>
      </w:r>
      <w:r>
        <w:rPr>
          <w:rFonts w:ascii="仿宋" w:eastAsia="仿宋" w:hAnsi="仿宋" w:cs="仿宋" w:hint="eastAsia"/>
          <w:color w:val="000000"/>
          <w:sz w:val="32"/>
          <w:szCs w:val="32"/>
        </w:rPr>
        <w:t xml:space="preserve">万元、会议费 </w:t>
      </w:r>
      <w:r w:rsidR="00390855">
        <w:rPr>
          <w:rFonts w:ascii="仿宋" w:eastAsia="仿宋" w:hAnsi="仿宋" w:cs="仿宋" w:hint="eastAsia"/>
          <w:color w:val="000000"/>
          <w:sz w:val="32"/>
          <w:szCs w:val="32"/>
        </w:rPr>
        <w:t>、培训费旨720</w:t>
      </w:r>
      <w:r>
        <w:rPr>
          <w:rFonts w:ascii="仿宋" w:eastAsia="仿宋" w:hAnsi="仿宋" w:cs="仿宋" w:hint="eastAsia"/>
          <w:color w:val="000000"/>
          <w:sz w:val="32"/>
          <w:szCs w:val="32"/>
        </w:rPr>
        <w:t>万元,无因公出国出境支出，均控制在预算范围内。严格公务接待，规范接待标准，一律实行公务刷卡消费，来客先报领导批准，再报办公室登记。</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三是厉行节约，提高思想认识，树立勤俭节约意识。倡导网络办公，促进办公低碳化，充分利用现代网络技术，通过电子邮件、即时通讯软件、拷贝等方式传递文件和资料，减少文件资料的印发，注重节俭，养成节约的习惯，做到了一人在办公室不开空调，人走断电。</w:t>
      </w:r>
    </w:p>
    <w:p w:rsidR="00EB6C12" w:rsidRDefault="00EB6C12" w:rsidP="00EB6C12">
      <w:pPr>
        <w:numPr>
          <w:ilvl w:val="0"/>
          <w:numId w:val="1"/>
        </w:numPr>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绩效分析</w:t>
      </w:r>
    </w:p>
    <w:p w:rsidR="00EB6C12" w:rsidRDefault="00EB6C12" w:rsidP="00EB6C12">
      <w:pPr>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（一）预算执行情况</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本年收入</w:t>
      </w:r>
      <w:r w:rsidR="009208D3">
        <w:rPr>
          <w:rFonts w:ascii="仿宋" w:eastAsia="仿宋" w:hAnsi="仿宋" w:cs="仿宋" w:hint="eastAsia"/>
          <w:color w:val="000000"/>
          <w:sz w:val="32"/>
          <w:szCs w:val="32"/>
        </w:rPr>
        <w:t>84.86</w:t>
      </w:r>
      <w:r>
        <w:rPr>
          <w:rFonts w:ascii="仿宋" w:eastAsia="仿宋" w:hAnsi="仿宋" w:cs="仿宋" w:hint="eastAsia"/>
          <w:color w:val="000000"/>
          <w:sz w:val="32"/>
          <w:szCs w:val="32"/>
        </w:rPr>
        <w:t>万元，上年结转 0万元.本年支出为</w:t>
      </w:r>
      <w:r w:rsidR="009208D3">
        <w:rPr>
          <w:rFonts w:ascii="仿宋" w:eastAsia="仿宋" w:hAnsi="仿宋" w:cs="仿宋" w:hint="eastAsia"/>
          <w:color w:val="000000"/>
          <w:sz w:val="32"/>
          <w:szCs w:val="32"/>
        </w:rPr>
        <w:lastRenderedPageBreak/>
        <w:t>83.11</w:t>
      </w:r>
      <w:r>
        <w:rPr>
          <w:rFonts w:ascii="仿宋" w:eastAsia="仿宋" w:hAnsi="仿宋" w:cs="仿宋" w:hint="eastAsia"/>
          <w:color w:val="000000"/>
          <w:sz w:val="32"/>
          <w:szCs w:val="32"/>
        </w:rPr>
        <w:t>万元.年终结转</w:t>
      </w:r>
      <w:r w:rsidR="009208D3">
        <w:rPr>
          <w:rFonts w:ascii="仿宋" w:eastAsia="仿宋" w:hAnsi="仿宋" w:cs="仿宋" w:hint="eastAsia"/>
          <w:color w:val="000000"/>
          <w:sz w:val="32"/>
          <w:szCs w:val="32"/>
        </w:rPr>
        <w:t>1.75</w:t>
      </w:r>
      <w:r>
        <w:rPr>
          <w:rFonts w:ascii="仿宋" w:eastAsia="仿宋" w:hAnsi="仿宋" w:cs="仿宋" w:hint="eastAsia"/>
          <w:color w:val="000000"/>
          <w:sz w:val="32"/>
          <w:szCs w:val="32"/>
        </w:rPr>
        <w:t>万元，实现了年度收支平衡，略有结余。</w:t>
      </w:r>
    </w:p>
    <w:p w:rsidR="00EB6C12" w:rsidRDefault="00EB6C12" w:rsidP="00EB6C12">
      <w:pPr>
        <w:ind w:firstLineChars="200" w:firstLine="640"/>
        <w:rPr>
          <w:rFonts w:ascii="仿宋" w:eastAsia="仿宋" w:hAnsi="仿宋" w:cs="仿宋"/>
          <w:color w:val="000000"/>
          <w:sz w:val="32"/>
          <w:szCs w:val="32"/>
        </w:rPr>
      </w:pPr>
      <w:r>
        <w:rPr>
          <w:rFonts w:ascii="楷体" w:eastAsia="楷体" w:hAnsi="楷体" w:cs="楷体" w:hint="eastAsia"/>
          <w:color w:val="000000"/>
          <w:sz w:val="32"/>
          <w:szCs w:val="32"/>
        </w:rPr>
        <w:t>（二）预算管理情况</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1.“三公”经费控制率100%。“三公”经费本年列支0万元，经费支出未超标。</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2.管理制度进一步健全。202</w:t>
      </w:r>
      <w:r w:rsidR="009208D3">
        <w:rPr>
          <w:rFonts w:ascii="仿宋" w:eastAsia="仿宋" w:hAnsi="仿宋" w:cs="仿宋" w:hint="eastAsia"/>
          <w:color w:val="000000"/>
          <w:sz w:val="32"/>
          <w:szCs w:val="32"/>
        </w:rPr>
        <w:t>3</w:t>
      </w:r>
      <w:r>
        <w:rPr>
          <w:rFonts w:ascii="仿宋" w:eastAsia="仿宋" w:hAnsi="仿宋" w:cs="仿宋" w:hint="eastAsia"/>
          <w:color w:val="000000"/>
          <w:sz w:val="32"/>
          <w:szCs w:val="32"/>
        </w:rPr>
        <w:t>年我单位制定了财务管理制度和会计核算等管理制度，明确了财务职责，制定了厉行节约制度，管理制度依照有关国家法律法规而制定的，具有合法性、合规性、完整性、同时相关制度得到认真执行。</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4.资金使用合规性。一切支出按照国家财经法规和财务管理制度规定及专项资金管理办法的规定办理。财务人员认真审核每笔业务的合法性、真实性、手续完整性和资料的准确性。健全会计核算，按照国家统一会计制度规定设置会计账簿，依照规定进行会计处理，保证会计指标口径一致。资金拨付有完善的审批程序和手续，支出符合部门预算批复的用途、资金使用无截留、挤占、挪用、虚列开支等情况。</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5.预算信息公开性。按照规定的内容、时间公开预算信息，做到基础数据信息和会计资金真实、完整、准确。</w:t>
      </w:r>
    </w:p>
    <w:p w:rsidR="00EB6C12" w:rsidRDefault="00EB6C12" w:rsidP="00EB6C12">
      <w:pPr>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三、职责履行</w:t>
      </w:r>
    </w:p>
    <w:p w:rsidR="00EB6C12" w:rsidRDefault="00EB6C12" w:rsidP="00EB6C12">
      <w:pPr>
        <w:ind w:firstLineChars="200" w:firstLine="640"/>
        <w:rPr>
          <w:rFonts w:ascii="楷体" w:eastAsia="楷体" w:hAnsi="楷体" w:cs="楷体"/>
          <w:color w:val="000000"/>
          <w:sz w:val="32"/>
          <w:szCs w:val="32"/>
        </w:rPr>
      </w:pPr>
      <w:r>
        <w:rPr>
          <w:rFonts w:ascii="楷体" w:eastAsia="楷体" w:hAnsi="楷体" w:cs="楷体" w:hint="eastAsia"/>
          <w:color w:val="000000"/>
          <w:sz w:val="32"/>
          <w:szCs w:val="32"/>
        </w:rPr>
        <w:t>（一）工作职责</w:t>
      </w:r>
    </w:p>
    <w:p w:rsidR="00EB6C12" w:rsidRDefault="00EB6C12" w:rsidP="00EB6C12">
      <w:pPr>
        <w:ind w:firstLineChars="200" w:firstLine="640"/>
        <w:rPr>
          <w:rFonts w:ascii="楷体" w:eastAsia="楷体" w:hAnsi="楷体" w:cs="楷体"/>
          <w:color w:val="000000"/>
          <w:sz w:val="32"/>
          <w:szCs w:val="32"/>
        </w:rPr>
      </w:pPr>
      <w:r>
        <w:rPr>
          <w:rFonts w:ascii="仿宋" w:eastAsia="仿宋" w:hAnsi="仿宋" w:cs="仿宋" w:hint="eastAsia"/>
          <w:color w:val="000000"/>
          <w:sz w:val="32"/>
          <w:szCs w:val="32"/>
        </w:rPr>
        <w:t>1、文物法宣传有成效，文物安全巡查到点全面，无突出安全隐患文保单位项目建设有成效。</w:t>
      </w:r>
      <w:bookmarkStart w:id="0" w:name="_GoBack"/>
      <w:bookmarkEnd w:id="0"/>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t>2.行政效能。我单位高度重视行政效能建设工作，深入贯彻落实科学发展观、制定工作方案，明确工作职责，推进政务公开透明，方便群众。明确相关股室职责，财务审核过程中，规范审批程序，加强经费及资金管理。</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3.履行职责。贯彻了国家文物工作的路线、方针、政策和法律法规，把握正确的舆论导向。拟定了全县的文物保护思路；拟定了全县文物保护事业发展规划；组织实施了全县不可移动文物保护单位的安全巡查的全面覆盖。</w:t>
      </w:r>
    </w:p>
    <w:p w:rsidR="00EB6C12" w:rsidRDefault="00EB6C12" w:rsidP="00EB6C12">
      <w:pPr>
        <w:rPr>
          <w:rFonts w:ascii="仿宋" w:eastAsia="仿宋" w:hAnsi="仿宋" w:cs="仿宋"/>
          <w:color w:val="000000"/>
          <w:sz w:val="32"/>
          <w:szCs w:val="32"/>
        </w:rPr>
      </w:pPr>
      <w:r>
        <w:rPr>
          <w:rFonts w:ascii="仿宋" w:eastAsia="仿宋" w:hAnsi="仿宋" w:cs="仿宋" w:hint="eastAsia"/>
          <w:color w:val="000000"/>
          <w:sz w:val="32"/>
          <w:szCs w:val="32"/>
        </w:rPr>
        <w:t xml:space="preserve">  </w:t>
      </w:r>
      <w:r>
        <w:rPr>
          <w:rFonts w:ascii="楷体" w:eastAsia="楷体" w:hAnsi="楷体" w:cs="楷体" w:hint="eastAsia"/>
          <w:color w:val="000000"/>
          <w:sz w:val="32"/>
          <w:szCs w:val="32"/>
        </w:rPr>
        <w:t xml:space="preserve"> （二）社会公众和服务对象满意度。</w:t>
      </w:r>
      <w:r>
        <w:rPr>
          <w:rFonts w:ascii="仿宋" w:eastAsia="仿宋" w:hAnsi="仿宋" w:cs="仿宋" w:hint="eastAsia"/>
          <w:color w:val="000000"/>
          <w:sz w:val="32"/>
          <w:szCs w:val="32"/>
        </w:rPr>
        <w:t>202</w:t>
      </w:r>
      <w:r w:rsidR="009208D3">
        <w:rPr>
          <w:rFonts w:ascii="仿宋" w:eastAsia="仿宋" w:hAnsi="仿宋" w:cs="仿宋" w:hint="eastAsia"/>
          <w:color w:val="000000"/>
          <w:sz w:val="32"/>
          <w:szCs w:val="32"/>
        </w:rPr>
        <w:t>3</w:t>
      </w:r>
      <w:r>
        <w:rPr>
          <w:rFonts w:ascii="仿宋" w:eastAsia="仿宋" w:hAnsi="仿宋" w:cs="仿宋" w:hint="eastAsia"/>
          <w:color w:val="000000"/>
          <w:sz w:val="32"/>
          <w:szCs w:val="32"/>
        </w:rPr>
        <w:t>年我单位在主管单位文旅广电局的正确领导下，通过一年的努力工作，全体干部职工进一步转变工作作风，办事更加积极、态度更加热情，使广大群众和服务对象更加满意。</w:t>
      </w:r>
    </w:p>
    <w:p w:rsidR="00EB6C12" w:rsidRDefault="00EB6C12" w:rsidP="00EB6C12">
      <w:pPr>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四、存在的主要问题</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1.单位缺少文物专业人才。</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2.财政预算文物保护专项资金严重不足。</w:t>
      </w:r>
    </w:p>
    <w:p w:rsidR="00EB6C12" w:rsidRDefault="00EB6C12" w:rsidP="00EB6C12">
      <w:pPr>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五、改进措施</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1.将财务制度落实到位，规范财经纪律，严格控制非生产性开支。</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2.力争来年多争取文物经费，多争取项目，扩大影响力。</w:t>
      </w:r>
    </w:p>
    <w:p w:rsidR="00EB6C12" w:rsidRDefault="00EB6C12" w:rsidP="00EB6C12">
      <w:pPr>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3.加强业务培训学习。</w:t>
      </w:r>
    </w:p>
    <w:p w:rsidR="00EB6C12" w:rsidRDefault="00EB6C12" w:rsidP="00EB6C12">
      <w:pPr>
        <w:ind w:firstLineChars="200" w:firstLine="640"/>
        <w:rPr>
          <w:rFonts w:ascii="黑体" w:eastAsia="黑体" w:hAnsi="黑体" w:cs="黑体"/>
          <w:color w:val="000000"/>
          <w:sz w:val="32"/>
          <w:szCs w:val="32"/>
        </w:rPr>
      </w:pPr>
      <w:r>
        <w:rPr>
          <w:rFonts w:ascii="黑体" w:eastAsia="黑体" w:hAnsi="黑体" w:cs="黑体" w:hint="eastAsia"/>
          <w:color w:val="000000"/>
          <w:sz w:val="32"/>
          <w:szCs w:val="32"/>
        </w:rPr>
        <w:t>六、自评结论</w:t>
      </w:r>
    </w:p>
    <w:p w:rsidR="00EB6C12" w:rsidRDefault="00EB6C12" w:rsidP="00EB6C12">
      <w:pPr>
        <w:ind w:firstLineChars="200" w:firstLine="640"/>
        <w:rPr>
          <w:rFonts w:ascii="仿宋" w:eastAsia="仿宋" w:hAnsi="仿宋" w:cs="仿宋"/>
          <w:sz w:val="32"/>
          <w:szCs w:val="32"/>
        </w:rPr>
      </w:pPr>
      <w:r>
        <w:rPr>
          <w:rFonts w:ascii="仿宋" w:eastAsia="仿宋" w:hAnsi="仿宋" w:cs="仿宋" w:hint="eastAsia"/>
          <w:color w:val="000000"/>
          <w:sz w:val="32"/>
          <w:szCs w:val="32"/>
        </w:rPr>
        <w:t>综合以上各项指标，我岳阳县文保中心在202</w:t>
      </w:r>
      <w:r w:rsidR="009208D3">
        <w:rPr>
          <w:rFonts w:ascii="仿宋" w:eastAsia="仿宋" w:hAnsi="仿宋" w:cs="仿宋" w:hint="eastAsia"/>
          <w:color w:val="000000"/>
          <w:sz w:val="32"/>
          <w:szCs w:val="32"/>
        </w:rPr>
        <w:t>3</w:t>
      </w:r>
      <w:r>
        <w:rPr>
          <w:rFonts w:ascii="仿宋" w:eastAsia="仿宋" w:hAnsi="仿宋" w:cs="仿宋" w:hint="eastAsia"/>
          <w:color w:val="000000"/>
          <w:sz w:val="32"/>
          <w:szCs w:val="32"/>
        </w:rPr>
        <w:t>年度财</w:t>
      </w:r>
      <w:r>
        <w:rPr>
          <w:rFonts w:ascii="仿宋" w:eastAsia="仿宋" w:hAnsi="仿宋" w:cs="仿宋" w:hint="eastAsia"/>
          <w:color w:val="000000"/>
          <w:sz w:val="32"/>
          <w:szCs w:val="32"/>
        </w:rPr>
        <w:lastRenderedPageBreak/>
        <w:t>务管理、健全、规范上没有违法违规现象。2022年的部门整体支出绩效自我评价得分为</w:t>
      </w:r>
      <w:r w:rsidR="009208D3">
        <w:rPr>
          <w:rFonts w:ascii="仿宋" w:eastAsia="仿宋" w:hAnsi="仿宋" w:cs="仿宋" w:hint="eastAsia"/>
          <w:color w:val="000000"/>
          <w:sz w:val="32"/>
          <w:szCs w:val="32"/>
        </w:rPr>
        <w:t>96</w:t>
      </w:r>
      <w:r>
        <w:rPr>
          <w:rFonts w:ascii="仿宋" w:eastAsia="仿宋" w:hAnsi="仿宋" w:cs="仿宋" w:hint="eastAsia"/>
          <w:color w:val="000000"/>
          <w:sz w:val="32"/>
          <w:szCs w:val="32"/>
        </w:rPr>
        <w:t>分。自评等级为：优秀。我单位将在今后工作中进一步加强预算管理，严格控制各项经费开支，提高经费使用效率。</w:t>
      </w:r>
    </w:p>
    <w:p w:rsidR="007E4780" w:rsidRDefault="00EB6C12" w:rsidP="00EB6C12">
      <w:pPr>
        <w:ind w:firstLineChars="1300" w:firstLine="4160"/>
        <w:rPr>
          <w:sz w:val="32"/>
          <w:szCs w:val="32"/>
        </w:rPr>
      </w:pPr>
      <w:r>
        <w:rPr>
          <w:rFonts w:ascii="仿宋" w:eastAsia="仿宋" w:hAnsi="仿宋" w:cs="仿宋" w:hint="eastAsia"/>
          <w:sz w:val="32"/>
          <w:szCs w:val="32"/>
        </w:rPr>
        <w:t xml:space="preserve">                  </w:t>
      </w:r>
      <w:r>
        <w:rPr>
          <w:rFonts w:ascii="仿宋" w:eastAsia="仿宋" w:hAnsi="仿宋" w:cs="仿宋"/>
          <w:sz w:val="32"/>
          <w:szCs w:val="32"/>
        </w:rPr>
        <w:t>202</w:t>
      </w:r>
      <w:r w:rsidR="009208D3">
        <w:rPr>
          <w:rFonts w:ascii="仿宋" w:eastAsia="仿宋" w:hAnsi="仿宋" w:cs="仿宋" w:hint="eastAsia"/>
          <w:sz w:val="32"/>
          <w:szCs w:val="32"/>
        </w:rPr>
        <w:t>4</w:t>
      </w:r>
      <w:r>
        <w:rPr>
          <w:rFonts w:ascii="仿宋" w:eastAsia="仿宋" w:hAnsi="仿宋" w:cs="仿宋" w:hint="eastAsia"/>
          <w:sz w:val="32"/>
          <w:szCs w:val="32"/>
        </w:rPr>
        <w:t>年</w:t>
      </w:r>
      <w:r w:rsidR="009208D3">
        <w:rPr>
          <w:rFonts w:ascii="仿宋" w:eastAsia="仿宋" w:hAnsi="仿宋" w:cs="仿宋" w:hint="eastAsia"/>
          <w:sz w:val="32"/>
          <w:szCs w:val="32"/>
        </w:rPr>
        <w:t>5</w:t>
      </w:r>
      <w:r>
        <w:rPr>
          <w:rFonts w:ascii="仿宋" w:eastAsia="仿宋" w:hAnsi="仿宋" w:cs="仿宋" w:hint="eastAsia"/>
          <w:sz w:val="32"/>
          <w:szCs w:val="32"/>
        </w:rPr>
        <w:t>月</w:t>
      </w:r>
      <w:r w:rsidR="009208D3">
        <w:rPr>
          <w:rFonts w:ascii="仿宋" w:eastAsia="仿宋" w:hAnsi="仿宋" w:cs="仿宋" w:hint="eastAsia"/>
          <w:sz w:val="32"/>
          <w:szCs w:val="32"/>
        </w:rPr>
        <w:t>13</w:t>
      </w:r>
      <w:r>
        <w:rPr>
          <w:rFonts w:ascii="仿宋" w:eastAsia="仿宋" w:hAnsi="仿宋" w:cs="仿宋" w:hint="eastAsia"/>
          <w:sz w:val="32"/>
          <w:szCs w:val="32"/>
        </w:rPr>
        <w:t>日</w:t>
      </w:r>
    </w:p>
    <w:sectPr w:rsidR="007E4780" w:rsidSect="00CD43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1988" w:rsidRDefault="00791988" w:rsidP="00EB6C12">
      <w:r>
        <w:separator/>
      </w:r>
    </w:p>
  </w:endnote>
  <w:endnote w:type="continuationSeparator" w:id="1">
    <w:p w:rsidR="00791988" w:rsidRDefault="00791988" w:rsidP="00EB6C1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1988" w:rsidRDefault="00791988" w:rsidP="00EB6C12">
      <w:r>
        <w:separator/>
      </w:r>
    </w:p>
  </w:footnote>
  <w:footnote w:type="continuationSeparator" w:id="1">
    <w:p w:rsidR="00791988" w:rsidRDefault="00791988" w:rsidP="00EB6C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D2FC6E"/>
    <w:multiLevelType w:val="singleLevel"/>
    <w:tmpl w:val="55D2FC6E"/>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85788"/>
    <w:rsid w:val="000D54E1"/>
    <w:rsid w:val="00214FAA"/>
    <w:rsid w:val="00245AB3"/>
    <w:rsid w:val="00284268"/>
    <w:rsid w:val="002875A5"/>
    <w:rsid w:val="00390855"/>
    <w:rsid w:val="00482AA1"/>
    <w:rsid w:val="00534905"/>
    <w:rsid w:val="006F49EB"/>
    <w:rsid w:val="00791988"/>
    <w:rsid w:val="007E4780"/>
    <w:rsid w:val="009208D3"/>
    <w:rsid w:val="00976148"/>
    <w:rsid w:val="00985788"/>
    <w:rsid w:val="00CD4338"/>
    <w:rsid w:val="00EB6C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C1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B6C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B6C12"/>
    <w:rPr>
      <w:sz w:val="18"/>
      <w:szCs w:val="18"/>
    </w:rPr>
  </w:style>
  <w:style w:type="paragraph" w:styleId="a4">
    <w:name w:val="footer"/>
    <w:basedOn w:val="a"/>
    <w:link w:val="Char0"/>
    <w:uiPriority w:val="99"/>
    <w:semiHidden/>
    <w:unhideWhenUsed/>
    <w:rsid w:val="00EB6C1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B6C12"/>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297</Words>
  <Characters>1696</Characters>
  <Application>Microsoft Office Word</Application>
  <DocSecurity>0</DocSecurity>
  <Lines>14</Lines>
  <Paragraphs>3</Paragraphs>
  <ScaleCrop>false</ScaleCrop>
  <Company/>
  <LinksUpToDate>false</LinksUpToDate>
  <CharactersWithSpaces>1990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dc:creator>
  <cp:lastModifiedBy>Admini</cp:lastModifiedBy>
  <cp:revision>2</cp:revision>
  <cp:lastPrinted>2023-12-11T07:49:00Z</cp:lastPrinted>
  <dcterms:created xsi:type="dcterms:W3CDTF">2024-09-27T09:28:00Z</dcterms:created>
  <dcterms:modified xsi:type="dcterms:W3CDTF">2024-09-27T09:28:00Z</dcterms:modified>
</cp:coreProperties>
</file>