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48" w:lineRule="auto"/>
        <w:rPr>
          <w:rFonts w:ascii="黑体" w:hAnsi="黑体" w:eastAsia="黑体" w:cs="黑体"/>
          <w:bCs/>
          <w:sz w:val="32"/>
          <w:szCs w:val="32"/>
        </w:rPr>
      </w:pPr>
      <w:r>
        <w:rPr>
          <w:rFonts w:hint="eastAsia" w:ascii="黑体" w:hAnsi="黑体" w:eastAsia="黑体" w:cs="黑体"/>
          <w:bCs/>
          <w:sz w:val="32"/>
          <w:szCs w:val="32"/>
        </w:rPr>
        <w:t>附件2-1</w:t>
      </w:r>
    </w:p>
    <w:p>
      <w:pPr>
        <w:spacing w:line="348" w:lineRule="auto"/>
        <w:jc w:val="center"/>
        <w:rPr>
          <w:rFonts w:eastAsia="方正小标宋简体"/>
          <w:bCs/>
          <w:sz w:val="42"/>
          <w:szCs w:val="42"/>
        </w:rPr>
      </w:pPr>
    </w:p>
    <w:p>
      <w:pPr>
        <w:spacing w:line="800" w:lineRule="exact"/>
        <w:jc w:val="center"/>
        <w:rPr>
          <w:rFonts w:hint="eastAsia" w:eastAsia="方正小标宋简体"/>
          <w:bCs/>
          <w:sz w:val="46"/>
          <w:szCs w:val="46"/>
        </w:rPr>
      </w:pPr>
      <w:r>
        <w:rPr>
          <w:rFonts w:hint="eastAsia" w:eastAsia="方正小标宋简体"/>
          <w:bCs/>
          <w:sz w:val="46"/>
          <w:szCs w:val="46"/>
        </w:rPr>
        <w:t>岳阳县</w:t>
      </w:r>
      <w:r>
        <w:rPr>
          <w:rFonts w:eastAsia="方正小标宋简体"/>
          <w:bCs/>
          <w:sz w:val="46"/>
          <w:szCs w:val="46"/>
        </w:rPr>
        <w:t>20</w:t>
      </w:r>
      <w:r>
        <w:rPr>
          <w:rFonts w:hint="eastAsia" w:eastAsia="方正小标宋简体"/>
          <w:bCs/>
          <w:sz w:val="46"/>
          <w:szCs w:val="46"/>
          <w:lang w:val="en-US" w:eastAsia="zh-CN"/>
        </w:rPr>
        <w:t>22</w:t>
      </w:r>
      <w:r>
        <w:rPr>
          <w:rFonts w:hint="eastAsia" w:eastAsia="方正小标宋简体"/>
          <w:bCs/>
          <w:sz w:val="46"/>
          <w:szCs w:val="46"/>
        </w:rPr>
        <w:t>年度部门整体支出绩效评价</w:t>
      </w:r>
    </w:p>
    <w:p>
      <w:pPr>
        <w:spacing w:line="800" w:lineRule="exact"/>
        <w:jc w:val="center"/>
        <w:rPr>
          <w:rFonts w:eastAsia="方正小标宋简体"/>
          <w:bCs/>
          <w:sz w:val="46"/>
          <w:szCs w:val="46"/>
        </w:rPr>
      </w:pPr>
      <w:r>
        <w:rPr>
          <w:rFonts w:hint="eastAsia" w:eastAsia="方正小标宋简体"/>
          <w:bCs/>
          <w:sz w:val="46"/>
          <w:szCs w:val="46"/>
        </w:rPr>
        <w:t>自评报告</w:t>
      </w:r>
    </w:p>
    <w:p>
      <w:pPr>
        <w:rPr>
          <w:rFonts w:eastAsia="仿宋_GB2312"/>
          <w:b/>
          <w:sz w:val="32"/>
        </w:rPr>
      </w:pPr>
    </w:p>
    <w:p>
      <w:pPr>
        <w:rPr>
          <w:rFonts w:eastAsia="仿宋_GB2312"/>
          <w:b/>
          <w:sz w:val="32"/>
        </w:rPr>
      </w:pPr>
    </w:p>
    <w:p>
      <w:pPr>
        <w:rPr>
          <w:rFonts w:eastAsia="仿宋_GB2312"/>
          <w:b/>
          <w:sz w:val="32"/>
        </w:rPr>
      </w:pPr>
    </w:p>
    <w:p>
      <w:pPr>
        <w:spacing w:beforeLines="50" w:line="348" w:lineRule="auto"/>
        <w:ind w:firstLine="476" w:firstLineChars="150"/>
        <w:rPr>
          <w:rFonts w:eastAsia="仿宋_GB2312"/>
          <w:sz w:val="32"/>
          <w:szCs w:val="32"/>
          <w:u w:val="single"/>
        </w:rPr>
      </w:pPr>
      <w:r>
        <w:rPr>
          <w:rFonts w:hint="eastAsia" w:eastAsia="仿宋_GB2312"/>
          <w:sz w:val="32"/>
          <w:szCs w:val="32"/>
        </w:rPr>
        <w:t>部门</w:t>
      </w:r>
      <w:r>
        <w:rPr>
          <w:rFonts w:eastAsia="仿宋_GB2312"/>
          <w:sz w:val="32"/>
          <w:szCs w:val="32"/>
        </w:rPr>
        <w:t>(</w:t>
      </w:r>
      <w:r>
        <w:rPr>
          <w:rFonts w:hint="eastAsia" w:eastAsia="仿宋_GB2312"/>
          <w:sz w:val="32"/>
          <w:szCs w:val="32"/>
        </w:rPr>
        <w:t>单位</w:t>
      </w:r>
      <w:r>
        <w:rPr>
          <w:rFonts w:eastAsia="仿宋_GB2312"/>
          <w:sz w:val="32"/>
          <w:szCs w:val="32"/>
        </w:rPr>
        <w:t>)</w:t>
      </w:r>
      <w:r>
        <w:rPr>
          <w:rFonts w:hint="eastAsia" w:eastAsia="仿宋_GB2312"/>
          <w:sz w:val="32"/>
          <w:szCs w:val="32"/>
        </w:rPr>
        <w:t>名称：</w:t>
      </w:r>
      <w:r>
        <w:rPr>
          <w:rFonts w:eastAsia="仿宋_GB2312"/>
          <w:sz w:val="32"/>
          <w:szCs w:val="32"/>
          <w:u w:val="single"/>
        </w:rPr>
        <w:t xml:space="preserve">     </w:t>
      </w:r>
      <w:r>
        <w:rPr>
          <w:rFonts w:hint="eastAsia" w:eastAsia="仿宋_GB2312"/>
          <w:sz w:val="32"/>
          <w:szCs w:val="32"/>
          <w:u w:val="single"/>
          <w:lang w:eastAsia="zh-CN"/>
        </w:rPr>
        <w:t>岳阳县风景园林绿化建设养护中心</w:t>
      </w:r>
      <w:r>
        <w:rPr>
          <w:rFonts w:eastAsia="仿宋_GB2312"/>
          <w:sz w:val="32"/>
          <w:szCs w:val="32"/>
          <w:u w:val="single"/>
        </w:rPr>
        <w:t xml:space="preserve">                         </w:t>
      </w:r>
    </w:p>
    <w:p>
      <w:pPr>
        <w:spacing w:beforeLines="50" w:line="348" w:lineRule="auto"/>
        <w:ind w:firstLine="476" w:firstLineChars="150"/>
        <w:rPr>
          <w:rFonts w:eastAsia="仿宋_GB2312"/>
          <w:spacing w:val="20"/>
          <w:sz w:val="32"/>
          <w:szCs w:val="32"/>
        </w:rPr>
      </w:pPr>
      <w:r>
        <w:rPr>
          <w:rFonts w:hint="eastAsia" w:eastAsia="仿宋_GB2312"/>
          <w:sz w:val="32"/>
          <w:szCs w:val="32"/>
        </w:rPr>
        <w:t>预</w:t>
      </w:r>
      <w:r>
        <w:rPr>
          <w:rFonts w:eastAsia="仿宋_GB2312"/>
          <w:spacing w:val="30"/>
          <w:sz w:val="32"/>
          <w:szCs w:val="32"/>
        </w:rPr>
        <w:t xml:space="preserve"> </w:t>
      </w:r>
      <w:r>
        <w:rPr>
          <w:rFonts w:hint="eastAsia" w:eastAsia="仿宋_GB2312"/>
          <w:spacing w:val="30"/>
          <w:sz w:val="32"/>
          <w:szCs w:val="32"/>
        </w:rPr>
        <w:t>算</w:t>
      </w:r>
      <w:r>
        <w:rPr>
          <w:rFonts w:eastAsia="仿宋_GB2312"/>
          <w:spacing w:val="30"/>
          <w:sz w:val="32"/>
          <w:szCs w:val="32"/>
        </w:rPr>
        <w:t xml:space="preserve"> </w:t>
      </w:r>
      <w:r>
        <w:rPr>
          <w:rFonts w:hint="eastAsia" w:eastAsia="仿宋_GB2312"/>
          <w:spacing w:val="30"/>
          <w:sz w:val="32"/>
          <w:szCs w:val="32"/>
        </w:rPr>
        <w:t>编</w:t>
      </w:r>
      <w:r>
        <w:rPr>
          <w:rFonts w:eastAsia="仿宋_GB2312"/>
          <w:spacing w:val="30"/>
          <w:sz w:val="32"/>
          <w:szCs w:val="32"/>
        </w:rPr>
        <w:t xml:space="preserve"> </w:t>
      </w:r>
      <w:r>
        <w:rPr>
          <w:rFonts w:hint="eastAsia" w:eastAsia="仿宋_GB2312"/>
          <w:spacing w:val="30"/>
          <w:sz w:val="32"/>
          <w:szCs w:val="32"/>
        </w:rPr>
        <w:t>码：</w:t>
      </w:r>
      <w:r>
        <w:rPr>
          <w:rFonts w:eastAsia="仿宋_GB2312"/>
          <w:spacing w:val="20"/>
          <w:sz w:val="32"/>
          <w:szCs w:val="32"/>
          <w:u w:val="single"/>
        </w:rPr>
        <w:t xml:space="preserve">     </w:t>
      </w:r>
      <w:r>
        <w:rPr>
          <w:rFonts w:hint="eastAsia" w:eastAsia="仿宋_GB2312"/>
          <w:spacing w:val="20"/>
          <w:sz w:val="32"/>
          <w:szCs w:val="32"/>
          <w:u w:val="single"/>
          <w:lang w:val="en-US" w:eastAsia="zh-CN"/>
        </w:rPr>
        <w:t>416005</w:t>
      </w:r>
      <w:r>
        <w:rPr>
          <w:rFonts w:eastAsia="仿宋_GB2312"/>
          <w:spacing w:val="20"/>
          <w:sz w:val="32"/>
          <w:szCs w:val="32"/>
          <w:u w:val="single"/>
        </w:rPr>
        <w:t xml:space="preserve">                    </w:t>
      </w:r>
    </w:p>
    <w:p>
      <w:pPr>
        <w:spacing w:beforeLines="50" w:line="348" w:lineRule="auto"/>
        <w:ind w:firstLine="476" w:firstLineChars="150"/>
        <w:rPr>
          <w:rFonts w:eastAsia="仿宋_GB2312"/>
          <w:sz w:val="32"/>
          <w:szCs w:val="32"/>
        </w:rPr>
      </w:pPr>
      <w:r>
        <w:rPr>
          <w:rFonts w:hint="eastAsia" w:eastAsia="仿宋_GB2312"/>
          <w:sz w:val="32"/>
          <w:szCs w:val="32"/>
        </w:rPr>
        <w:t>评价方式：部门（单位）绩效自评</w:t>
      </w:r>
    </w:p>
    <w:p>
      <w:pPr>
        <w:spacing w:beforeLines="50" w:line="348" w:lineRule="auto"/>
        <w:ind w:firstLine="476" w:firstLineChars="150"/>
        <w:rPr>
          <w:rFonts w:eastAsia="仿宋_GB2312"/>
          <w:sz w:val="32"/>
          <w:szCs w:val="32"/>
        </w:rPr>
      </w:pPr>
      <w:r>
        <w:rPr>
          <w:rFonts w:hint="eastAsia" w:eastAsia="仿宋_GB2312"/>
          <w:sz w:val="32"/>
          <w:szCs w:val="32"/>
        </w:rPr>
        <w:t>评价机构：部门（单位）评价组</w:t>
      </w:r>
      <w:r>
        <w:rPr>
          <w:rFonts w:eastAsia="仿宋_GB2312"/>
          <w:sz w:val="32"/>
          <w:szCs w:val="32"/>
        </w:rPr>
        <w:t xml:space="preserve">   </w:t>
      </w:r>
    </w:p>
    <w:p>
      <w:pPr>
        <w:spacing w:line="720" w:lineRule="exact"/>
        <w:ind w:firstLine="2188" w:firstLineChars="690"/>
        <w:rPr>
          <w:rFonts w:eastAsia="仿宋_GB2312"/>
          <w:sz w:val="32"/>
        </w:rPr>
      </w:pPr>
    </w:p>
    <w:p>
      <w:pPr>
        <w:spacing w:line="720" w:lineRule="exact"/>
        <w:ind w:firstLine="2188" w:firstLineChars="690"/>
        <w:rPr>
          <w:rFonts w:eastAsia="仿宋_GB2312"/>
          <w:sz w:val="32"/>
        </w:rPr>
      </w:pPr>
    </w:p>
    <w:p>
      <w:pPr>
        <w:spacing w:line="720" w:lineRule="exact"/>
        <w:ind w:firstLine="2188" w:firstLineChars="690"/>
        <w:rPr>
          <w:rFonts w:eastAsia="仿宋_GB2312"/>
          <w:sz w:val="32"/>
        </w:rPr>
      </w:pPr>
    </w:p>
    <w:p>
      <w:pPr>
        <w:spacing w:line="348" w:lineRule="auto"/>
        <w:jc w:val="center"/>
        <w:rPr>
          <w:rFonts w:eastAsia="仿宋_GB2312"/>
          <w:sz w:val="32"/>
        </w:rPr>
      </w:pPr>
      <w:r>
        <w:rPr>
          <w:rFonts w:hint="eastAsia" w:eastAsia="仿宋_GB2312"/>
          <w:sz w:val="32"/>
        </w:rPr>
        <w:t>报告日期：</w:t>
      </w:r>
      <w:r>
        <w:rPr>
          <w:rFonts w:eastAsia="仿宋_GB2312"/>
          <w:sz w:val="32"/>
        </w:rPr>
        <w:t xml:space="preserve"> </w:t>
      </w:r>
      <w:r>
        <w:rPr>
          <w:rFonts w:hint="eastAsia" w:eastAsia="仿宋_GB2312"/>
          <w:sz w:val="32"/>
          <w:lang w:val="en-US" w:eastAsia="zh-CN"/>
        </w:rPr>
        <w:t>2023</w:t>
      </w:r>
      <w:r>
        <w:rPr>
          <w:rFonts w:eastAsia="仿宋_GB2312"/>
          <w:sz w:val="32"/>
        </w:rPr>
        <w:t xml:space="preserve">  </w:t>
      </w:r>
      <w:r>
        <w:rPr>
          <w:rFonts w:hint="eastAsia" w:eastAsia="仿宋_GB2312"/>
          <w:sz w:val="32"/>
        </w:rPr>
        <w:t>年</w:t>
      </w:r>
      <w:r>
        <w:rPr>
          <w:rFonts w:eastAsia="仿宋_GB2312"/>
          <w:sz w:val="32"/>
        </w:rPr>
        <w:t xml:space="preserve"> </w:t>
      </w:r>
      <w:r>
        <w:rPr>
          <w:rFonts w:hint="eastAsia" w:eastAsia="仿宋_GB2312"/>
          <w:sz w:val="32"/>
          <w:lang w:val="en-US" w:eastAsia="zh-CN"/>
        </w:rPr>
        <w:t>6</w:t>
      </w:r>
      <w:r>
        <w:rPr>
          <w:rFonts w:hint="eastAsia" w:eastAsia="仿宋_GB2312"/>
          <w:sz w:val="32"/>
        </w:rPr>
        <w:t>月</w:t>
      </w:r>
      <w:r>
        <w:rPr>
          <w:rFonts w:eastAsia="仿宋_GB2312"/>
          <w:sz w:val="32"/>
        </w:rPr>
        <w:t xml:space="preserve">  </w:t>
      </w:r>
      <w:r>
        <w:rPr>
          <w:rFonts w:hint="eastAsia" w:eastAsia="仿宋_GB2312"/>
          <w:sz w:val="32"/>
          <w:lang w:val="en-US" w:eastAsia="zh-CN"/>
        </w:rPr>
        <w:t>25</w:t>
      </w:r>
      <w:r>
        <w:rPr>
          <w:rFonts w:eastAsia="仿宋_GB2312"/>
          <w:sz w:val="32"/>
        </w:rPr>
        <w:t xml:space="preserve"> </w:t>
      </w:r>
      <w:r>
        <w:rPr>
          <w:rFonts w:hint="eastAsia" w:eastAsia="仿宋_GB2312"/>
          <w:sz w:val="32"/>
        </w:rPr>
        <w:t>日</w:t>
      </w:r>
    </w:p>
    <w:p>
      <w:pPr>
        <w:autoSpaceDN w:val="0"/>
        <w:jc w:val="center"/>
        <w:textAlignment w:val="center"/>
        <w:rPr>
          <w:rFonts w:eastAsia="仿宋_GB2312"/>
          <w:sz w:val="32"/>
          <w:szCs w:val="32"/>
        </w:rPr>
      </w:pPr>
      <w:r>
        <w:rPr>
          <w:rFonts w:hint="eastAsia" w:eastAsia="仿宋_GB2312"/>
          <w:sz w:val="32"/>
        </w:rPr>
        <w:t>岳阳县财政</w:t>
      </w:r>
      <w:r>
        <w:rPr>
          <w:rFonts w:hint="eastAsia" w:eastAsia="仿宋_GB2312"/>
          <w:sz w:val="32"/>
          <w:szCs w:val="32"/>
        </w:rPr>
        <w:t>局（制）</w:t>
      </w:r>
    </w:p>
    <w:p>
      <w:pPr>
        <w:widowControl/>
        <w:jc w:val="left"/>
        <w:rPr>
          <w:rFonts w:eastAsia="仿宋_GB2312"/>
          <w:sz w:val="32"/>
          <w:szCs w:val="32"/>
        </w:rPr>
        <w:sectPr>
          <w:pgSz w:w="11906" w:h="16838"/>
          <w:pgMar w:top="1588" w:right="1588" w:bottom="1588" w:left="1588" w:header="851" w:footer="992" w:gutter="0"/>
          <w:pgNumType w:start="1"/>
          <w:cols w:space="720" w:num="1"/>
          <w:docGrid w:type="linesAndChars" w:linePitch="602" w:charSpace="-782"/>
        </w:sectPr>
      </w:pPr>
    </w:p>
    <w:tbl>
      <w:tblPr>
        <w:tblStyle w:val="3"/>
        <w:tblW w:w="9955"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441"/>
        <w:gridCol w:w="213"/>
        <w:gridCol w:w="46"/>
        <w:gridCol w:w="1080"/>
        <w:gridCol w:w="210"/>
        <w:gridCol w:w="1145"/>
        <w:gridCol w:w="272"/>
        <w:gridCol w:w="808"/>
        <w:gridCol w:w="1479"/>
        <w:gridCol w:w="226"/>
        <w:gridCol w:w="196"/>
        <w:gridCol w:w="259"/>
        <w:gridCol w:w="1080"/>
        <w:gridCol w:w="265"/>
        <w:gridCol w:w="139"/>
        <w:gridCol w:w="316"/>
        <w:gridCol w:w="78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9955" w:type="dxa"/>
            <w:gridSpan w:val="17"/>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黑体" w:hAnsi="黑体" w:eastAsia="黑体" w:cs="黑体"/>
                <w:color w:val="000000"/>
                <w:sz w:val="28"/>
                <w:szCs w:val="28"/>
              </w:rPr>
              <w:t>一、部门（单位）基本概况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1654"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联系人</w:t>
            </w:r>
          </w:p>
        </w:tc>
        <w:tc>
          <w:tcPr>
            <w:tcW w:w="3561" w:type="dxa"/>
            <w:gridSpan w:val="6"/>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hint="eastAsia" w:ascii="仿宋_GB2312" w:hAnsi="仿宋_GB2312" w:eastAsia="仿宋_GB2312" w:cs="仿宋_GB2312"/>
                <w:color w:val="000000"/>
                <w:sz w:val="24"/>
                <w:lang w:eastAsia="zh-CN"/>
              </w:rPr>
            </w:pPr>
            <w:r>
              <w:rPr>
                <w:rFonts w:hint="eastAsia" w:ascii="仿宋_GB2312" w:hAnsi="仿宋_GB2312" w:eastAsia="仿宋_GB2312" w:cs="仿宋_GB2312"/>
                <w:color w:val="000000"/>
                <w:sz w:val="24"/>
                <w:lang w:eastAsia="zh-CN"/>
              </w:rPr>
              <w:t>马三周</w:t>
            </w:r>
          </w:p>
        </w:tc>
        <w:tc>
          <w:tcPr>
            <w:tcW w:w="1479" w:type="dxa"/>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联络电话</w:t>
            </w:r>
          </w:p>
        </w:tc>
        <w:tc>
          <w:tcPr>
            <w:tcW w:w="3261" w:type="dxa"/>
            <w:gridSpan w:val="8"/>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hint="default" w:ascii="仿宋_GB2312" w:hAnsi="仿宋_GB2312" w:eastAsia="仿宋_GB2312" w:cs="仿宋_GB2312"/>
                <w:color w:val="000000"/>
                <w:sz w:val="24"/>
                <w:lang w:val="en-US" w:eastAsia="zh-CN"/>
              </w:rPr>
            </w:pPr>
            <w:r>
              <w:rPr>
                <w:rFonts w:hint="eastAsia" w:ascii="仿宋_GB2312" w:hAnsi="仿宋_GB2312" w:eastAsia="仿宋_GB2312" w:cs="仿宋_GB2312"/>
                <w:color w:val="000000"/>
                <w:sz w:val="24"/>
                <w:lang w:val="en-US" w:eastAsia="zh-CN"/>
              </w:rPr>
              <w:t>07307630066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1654"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人员编制</w:t>
            </w:r>
          </w:p>
        </w:tc>
        <w:tc>
          <w:tcPr>
            <w:tcW w:w="3561" w:type="dxa"/>
            <w:gridSpan w:val="6"/>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hint="default" w:ascii="仿宋_GB2312" w:hAnsi="仿宋_GB2312" w:eastAsia="仿宋_GB2312" w:cs="仿宋_GB2312"/>
                <w:color w:val="000000"/>
                <w:sz w:val="24"/>
                <w:lang w:val="en-US" w:eastAsia="zh-CN"/>
              </w:rPr>
            </w:pPr>
            <w:r>
              <w:rPr>
                <w:rFonts w:hint="eastAsia" w:ascii="仿宋_GB2312" w:hAnsi="仿宋_GB2312" w:eastAsia="仿宋_GB2312" w:cs="仿宋_GB2312"/>
                <w:color w:val="000000"/>
                <w:sz w:val="24"/>
                <w:lang w:val="en-US" w:eastAsia="zh-CN"/>
              </w:rPr>
              <w:t>11</w:t>
            </w:r>
          </w:p>
        </w:tc>
        <w:tc>
          <w:tcPr>
            <w:tcW w:w="1479" w:type="dxa"/>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实有人数</w:t>
            </w:r>
          </w:p>
        </w:tc>
        <w:tc>
          <w:tcPr>
            <w:tcW w:w="3261" w:type="dxa"/>
            <w:gridSpan w:val="8"/>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hint="default" w:ascii="仿宋_GB2312" w:hAnsi="仿宋_GB2312" w:eastAsia="仿宋_GB2312" w:cs="仿宋_GB2312"/>
                <w:color w:val="000000"/>
                <w:sz w:val="24"/>
                <w:lang w:val="en-US" w:eastAsia="zh-CN"/>
              </w:rPr>
            </w:pPr>
            <w:r>
              <w:rPr>
                <w:rFonts w:hint="eastAsia" w:ascii="仿宋_GB2312" w:hAnsi="仿宋_GB2312" w:eastAsia="仿宋_GB2312" w:cs="仿宋_GB2312"/>
                <w:color w:val="000000"/>
                <w:sz w:val="24"/>
                <w:lang w:val="en-US" w:eastAsia="zh-CN"/>
              </w:rPr>
              <w:t>29</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985" w:hRule="atLeast"/>
          <w:jc w:val="center"/>
        </w:trPr>
        <w:tc>
          <w:tcPr>
            <w:tcW w:w="1654"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职能职责概述</w:t>
            </w:r>
          </w:p>
        </w:tc>
        <w:tc>
          <w:tcPr>
            <w:tcW w:w="8301" w:type="dxa"/>
            <w:gridSpan w:val="15"/>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pStyle w:val="2"/>
              <w:widowControl/>
              <w:spacing w:before="0" w:beforeAutospacing="0" w:after="0" w:afterAutospacing="0" w:line="33" w:lineRule="atLeast"/>
              <w:ind w:firstLine="420"/>
              <w:jc w:val="both"/>
              <w:rPr>
                <w:rFonts w:hint="eastAsia" w:asciiTheme="minorEastAsia" w:hAnsiTheme="minorEastAsia"/>
                <w:sz w:val="32"/>
                <w:szCs w:val="32"/>
              </w:rPr>
            </w:pPr>
            <w:r>
              <w:rPr>
                <w:rFonts w:hint="eastAsia" w:asciiTheme="minorEastAsia" w:hAnsiTheme="minorEastAsia"/>
                <w:sz w:val="32"/>
                <w:szCs w:val="32"/>
              </w:rPr>
              <w:t>承担县城园林绿化建设养护管理方面的事务性工作。负责起草县城市园林绿化规划、县城市绿线管理方案、县城市绿化种植方案等方案草案；负责县城附属绿化工程设计方案技术审查；负责县城绿化设施改动、树木移植、砍伐等技术审查。指导、协调市政绿化工程建设养护项目的实施，协调施工建设，督促施工进度，监测施工质量，参与峻工验收。承担县城园林绿化建设养护等技术指导工作；指导县城义务植树、县城机关单位庭院园林绿化、县城绿化、附属绿化、“创建园林县城”和“创建园林式单位”等绿化建设工作；参与县城创建等中心工作。完成上级主管部门交办的其他工作任务。</w:t>
            </w:r>
          </w:p>
          <w:p>
            <w:pPr>
              <w:autoSpaceDN w:val="0"/>
              <w:spacing w:line="320" w:lineRule="exact"/>
              <w:jc w:val="left"/>
              <w:textAlignment w:val="center"/>
              <w:rPr>
                <w:rFonts w:hint="eastAsia" w:ascii="仿宋_GB2312" w:hAnsi="仿宋_GB2312" w:eastAsia="仿宋_GB2312" w:cs="仿宋_GB2312"/>
                <w:color w:val="000000"/>
                <w:sz w:val="24"/>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219" w:hRule="atLeast"/>
          <w:jc w:val="center"/>
        </w:trPr>
        <w:tc>
          <w:tcPr>
            <w:tcW w:w="1654"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年度主要</w:t>
            </w:r>
          </w:p>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工作内容</w:t>
            </w:r>
          </w:p>
        </w:tc>
        <w:tc>
          <w:tcPr>
            <w:tcW w:w="8301" w:type="dxa"/>
            <w:gridSpan w:val="15"/>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400" w:lineRule="exact"/>
              <w:jc w:val="left"/>
              <w:textAlignment w:val="center"/>
              <w:rPr>
                <w:rFonts w:hint="eastAsia" w:ascii="仿宋_GB2312" w:hAnsi="仿宋_GB2312" w:eastAsia="仿宋_GB2312" w:cs="仿宋_GB2312"/>
                <w:color w:val="000000"/>
                <w:sz w:val="24"/>
                <w:lang w:val="en-US" w:eastAsia="zh-CN"/>
              </w:rPr>
            </w:pPr>
            <w:r>
              <w:rPr>
                <w:rFonts w:hint="eastAsia" w:ascii="仿宋_GB2312" w:hAnsi="仿宋_GB2312" w:eastAsia="仿宋_GB2312" w:cs="仿宋_GB2312"/>
                <w:color w:val="000000"/>
                <w:sz w:val="24"/>
              </w:rPr>
              <w:t>任务1：</w:t>
            </w:r>
            <w:r>
              <w:rPr>
                <w:rFonts w:hint="eastAsia" w:ascii="仿宋_GB2312" w:hAnsi="仿宋_GB2312" w:eastAsia="仿宋_GB2312" w:cs="仿宋_GB2312"/>
                <w:color w:val="000000"/>
                <w:sz w:val="24"/>
                <w:lang w:eastAsia="zh-CN"/>
              </w:rPr>
              <w:t>全年预算申请到位和下达数量在</w:t>
            </w:r>
            <w:r>
              <w:rPr>
                <w:rFonts w:hint="eastAsia" w:ascii="仿宋_GB2312" w:hAnsi="仿宋_GB2312" w:eastAsia="仿宋_GB2312" w:cs="仿宋_GB2312"/>
                <w:color w:val="000000"/>
                <w:sz w:val="24"/>
                <w:lang w:val="en-US" w:eastAsia="zh-CN"/>
              </w:rPr>
              <w:t>95%以上，三公经费变动率</w:t>
            </w:r>
            <w:r>
              <w:rPr>
                <w:rFonts w:hint="default" w:ascii="Arial" w:hAnsi="Arial" w:eastAsia="仿宋_GB2312" w:cs="Arial"/>
                <w:color w:val="000000"/>
                <w:sz w:val="24"/>
                <w:lang w:val="en-US" w:eastAsia="zh-CN"/>
              </w:rPr>
              <w:t>≤</w:t>
            </w:r>
            <w:r>
              <w:rPr>
                <w:rFonts w:hint="eastAsia" w:ascii="仿宋_GB2312" w:hAnsi="仿宋_GB2312" w:eastAsia="仿宋_GB2312" w:cs="仿宋_GB2312"/>
                <w:color w:val="000000"/>
                <w:sz w:val="24"/>
                <w:lang w:val="en-US" w:eastAsia="zh-CN"/>
              </w:rPr>
              <w:t>0。</w:t>
            </w:r>
          </w:p>
          <w:p>
            <w:pPr>
              <w:autoSpaceDN w:val="0"/>
              <w:spacing w:line="400" w:lineRule="exact"/>
              <w:jc w:val="left"/>
              <w:textAlignment w:val="center"/>
              <w:rPr>
                <w:rFonts w:hint="eastAsia" w:ascii="仿宋_GB2312" w:hAnsi="仿宋_GB2312" w:eastAsia="仿宋_GB2312" w:cs="仿宋_GB2312"/>
                <w:color w:val="000000"/>
                <w:sz w:val="24"/>
                <w:lang w:eastAsia="zh-CN"/>
              </w:rPr>
            </w:pPr>
            <w:r>
              <w:rPr>
                <w:rFonts w:hint="eastAsia" w:ascii="仿宋_GB2312" w:hAnsi="仿宋_GB2312" w:eastAsia="仿宋_GB2312" w:cs="仿宋_GB2312"/>
                <w:color w:val="000000"/>
                <w:sz w:val="24"/>
              </w:rPr>
              <w:t>任务2：</w:t>
            </w:r>
            <w:r>
              <w:rPr>
                <w:rFonts w:hint="eastAsia" w:ascii="仿宋_GB2312" w:hAnsi="仿宋_GB2312" w:eastAsia="仿宋_GB2312" w:cs="仿宋_GB2312"/>
                <w:color w:val="000000"/>
                <w:sz w:val="24"/>
                <w:lang w:eastAsia="zh-CN"/>
              </w:rPr>
              <w:t>社会效益、经济效益、生态效益和社会公众满意度达到预期目标。</w:t>
            </w:r>
          </w:p>
          <w:p>
            <w:pPr>
              <w:autoSpaceDN w:val="0"/>
              <w:spacing w:line="320" w:lineRule="exact"/>
              <w:jc w:val="left"/>
              <w:textAlignment w:val="center"/>
              <w:rPr>
                <w:rFonts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jc w:val="center"/>
        </w:trPr>
        <w:tc>
          <w:tcPr>
            <w:tcW w:w="1654"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pacing w:val="-6"/>
                <w:sz w:val="24"/>
              </w:rPr>
            </w:pPr>
            <w:r>
              <w:rPr>
                <w:rFonts w:hint="eastAsia" w:ascii="仿宋_GB2312" w:hAnsi="仿宋_GB2312" w:eastAsia="仿宋_GB2312" w:cs="仿宋_GB2312"/>
                <w:color w:val="000000"/>
                <w:spacing w:val="-6"/>
                <w:sz w:val="24"/>
              </w:rPr>
              <w:t>年度部门（单位）总体运行情况及取得的成绩</w:t>
            </w:r>
          </w:p>
        </w:tc>
        <w:tc>
          <w:tcPr>
            <w:tcW w:w="8301" w:type="dxa"/>
            <w:gridSpan w:val="15"/>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numPr>
                <w:ilvl w:val="0"/>
                <w:numId w:val="1"/>
              </w:numPr>
              <w:autoSpaceDN w:val="0"/>
              <w:spacing w:line="400" w:lineRule="exact"/>
              <w:jc w:val="left"/>
              <w:textAlignment w:val="center"/>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单位全年平稳运行，资金使用安全，收支平衡。</w:t>
            </w:r>
          </w:p>
          <w:p>
            <w:pPr>
              <w:numPr>
                <w:ilvl w:val="0"/>
                <w:numId w:val="0"/>
              </w:numPr>
              <w:autoSpaceDN w:val="0"/>
              <w:spacing w:line="400" w:lineRule="exact"/>
              <w:jc w:val="left"/>
              <w:textAlignment w:val="center"/>
              <w:rPr>
                <w:rFonts w:hint="eastAsia" w:ascii="仿宋_GB2312" w:hAnsi="仿宋_GB2312" w:eastAsia="仿宋_GB2312" w:cs="仿宋_GB2312"/>
                <w:color w:val="auto"/>
                <w:sz w:val="24"/>
                <w:szCs w:val="24"/>
                <w:lang w:val="en-US" w:eastAsia="zh-CN"/>
              </w:rPr>
            </w:pPr>
          </w:p>
          <w:p>
            <w:pPr>
              <w:autoSpaceDN w:val="0"/>
              <w:spacing w:line="320" w:lineRule="exact"/>
              <w:jc w:val="left"/>
              <w:textAlignment w:val="center"/>
              <w:rPr>
                <w:rFonts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9955" w:type="dxa"/>
            <w:gridSpan w:val="17"/>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黑体" w:hAnsi="黑体" w:eastAsia="黑体" w:cs="黑体"/>
                <w:color w:val="000000"/>
                <w:sz w:val="28"/>
                <w:szCs w:val="28"/>
              </w:rPr>
              <w:t>二、部门（单位）收支情况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9955" w:type="dxa"/>
            <w:gridSpan w:val="17"/>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b/>
                <w:bCs/>
                <w:color w:val="000000"/>
                <w:sz w:val="24"/>
              </w:rPr>
              <w:t>年度收入情况（万元）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1700" w:type="dxa"/>
            <w:gridSpan w:val="3"/>
            <w:vMerge w:val="restart"/>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机构名称</w:t>
            </w:r>
          </w:p>
        </w:tc>
        <w:tc>
          <w:tcPr>
            <w:tcW w:w="1080" w:type="dxa"/>
            <w:vMerge w:val="restart"/>
            <w:tcBorders>
              <w:top w:val="single" w:color="000000" w:sz="4" w:space="0"/>
              <w:left w:val="single" w:color="000000" w:sz="4" w:space="0"/>
              <w:bottom w:val="single" w:color="000000" w:sz="4" w:space="0"/>
              <w:right w:val="single" w:color="auto"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收入合计</w:t>
            </w:r>
          </w:p>
        </w:tc>
        <w:tc>
          <w:tcPr>
            <w:tcW w:w="7175" w:type="dxa"/>
            <w:gridSpan w:val="13"/>
            <w:tcBorders>
              <w:top w:val="single" w:color="000000" w:sz="4" w:space="0"/>
              <w:left w:val="single" w:color="auto"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其中：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14" w:hRule="atLeast"/>
          <w:jc w:val="center"/>
        </w:trPr>
        <w:tc>
          <w:tcPr>
            <w:tcW w:w="1700" w:type="dxa"/>
            <w:gridSpan w:val="3"/>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hAnsi="仿宋_GB2312" w:eastAsia="仿宋_GB2312" w:cs="仿宋_GB2312"/>
                <w:color w:val="000000"/>
                <w:sz w:val="24"/>
              </w:rPr>
            </w:pPr>
          </w:p>
        </w:tc>
        <w:tc>
          <w:tcPr>
            <w:tcW w:w="1080" w:type="dxa"/>
            <w:vMerge w:val="continue"/>
            <w:tcBorders>
              <w:top w:val="single" w:color="000000" w:sz="4" w:space="0"/>
              <w:left w:val="single" w:color="000000" w:sz="4" w:space="0"/>
              <w:bottom w:val="single" w:color="000000" w:sz="4" w:space="0"/>
              <w:right w:val="single" w:color="auto" w:sz="4" w:space="0"/>
            </w:tcBorders>
            <w:vAlign w:val="center"/>
          </w:tcPr>
          <w:p>
            <w:pPr>
              <w:widowControl/>
              <w:jc w:val="left"/>
              <w:rPr>
                <w:rFonts w:ascii="仿宋_GB2312" w:hAnsi="仿宋_GB2312" w:eastAsia="仿宋_GB2312" w:cs="仿宋_GB2312"/>
                <w:color w:val="000000"/>
                <w:sz w:val="24"/>
              </w:rPr>
            </w:pPr>
          </w:p>
        </w:tc>
        <w:tc>
          <w:tcPr>
            <w:tcW w:w="1355" w:type="dxa"/>
            <w:gridSpan w:val="2"/>
            <w:tcBorders>
              <w:top w:val="single" w:color="000000" w:sz="4" w:space="0"/>
              <w:left w:val="single" w:color="auto"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上年结转</w:t>
            </w:r>
          </w:p>
        </w:tc>
        <w:tc>
          <w:tcPr>
            <w:tcW w:w="1080"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公共财</w:t>
            </w:r>
          </w:p>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政拨款</w:t>
            </w:r>
          </w:p>
        </w:tc>
        <w:tc>
          <w:tcPr>
            <w:tcW w:w="1705"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政府基金拨款</w:t>
            </w:r>
          </w:p>
        </w:tc>
        <w:tc>
          <w:tcPr>
            <w:tcW w:w="1800" w:type="dxa"/>
            <w:gridSpan w:val="4"/>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纳入专户管理的非税收入拨款</w:t>
            </w:r>
          </w:p>
        </w:tc>
        <w:tc>
          <w:tcPr>
            <w:tcW w:w="1235" w:type="dxa"/>
            <w:gridSpan w:val="3"/>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其他</w:t>
            </w:r>
          </w:p>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收入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72" w:hRule="atLeast"/>
          <w:jc w:val="center"/>
        </w:trPr>
        <w:tc>
          <w:tcPr>
            <w:tcW w:w="1700" w:type="dxa"/>
            <w:gridSpan w:val="3"/>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hint="eastAsia" w:ascii="仿宋_GB2312" w:hAnsi="仿宋_GB2312" w:eastAsia="仿宋_GB2312" w:cs="仿宋_GB2312"/>
                <w:color w:val="000000"/>
                <w:sz w:val="24"/>
                <w:lang w:eastAsia="zh-CN"/>
              </w:rPr>
            </w:pPr>
            <w:r>
              <w:rPr>
                <w:rFonts w:hint="eastAsia" w:ascii="仿宋_GB2312" w:hAnsi="仿宋_GB2312" w:eastAsia="仿宋_GB2312" w:cs="仿宋_GB2312"/>
                <w:color w:val="000000"/>
                <w:sz w:val="24"/>
                <w:lang w:eastAsia="zh-CN"/>
              </w:rPr>
              <w:t>岳阳风景园林绿化建设养护中心</w:t>
            </w:r>
          </w:p>
        </w:tc>
        <w:tc>
          <w:tcPr>
            <w:tcW w:w="1080" w:type="dxa"/>
            <w:tcBorders>
              <w:top w:val="single" w:color="000000" w:sz="4" w:space="0"/>
              <w:left w:val="single" w:color="000000" w:sz="4" w:space="0"/>
              <w:bottom w:val="single" w:color="000000" w:sz="4" w:space="0"/>
              <w:right w:val="single" w:color="auto" w:sz="4" w:space="0"/>
            </w:tcBorders>
            <w:tcMar>
              <w:top w:w="0" w:type="dxa"/>
              <w:left w:w="15" w:type="dxa"/>
              <w:bottom w:w="0" w:type="dxa"/>
              <w:right w:w="15" w:type="dxa"/>
            </w:tcMar>
            <w:vAlign w:val="center"/>
          </w:tcPr>
          <w:p>
            <w:pPr>
              <w:autoSpaceDN w:val="0"/>
              <w:spacing w:line="320" w:lineRule="exact"/>
              <w:jc w:val="center"/>
              <w:textAlignment w:val="center"/>
              <w:rPr>
                <w:rFonts w:hint="default" w:ascii="仿宋_GB2312" w:hAnsi="仿宋_GB2312" w:eastAsia="仿宋_GB2312" w:cs="仿宋_GB2312"/>
                <w:color w:val="000000"/>
                <w:sz w:val="24"/>
                <w:lang w:val="en-US" w:eastAsia="zh-CN"/>
              </w:rPr>
            </w:pPr>
            <w:r>
              <w:rPr>
                <w:rFonts w:hint="eastAsia" w:ascii="仿宋_GB2312" w:hAnsi="仿宋_GB2312" w:eastAsia="仿宋_GB2312" w:cs="仿宋_GB2312"/>
                <w:color w:val="000000"/>
                <w:sz w:val="24"/>
                <w:lang w:val="en-US" w:eastAsia="zh-CN"/>
              </w:rPr>
              <w:t>1258.19</w:t>
            </w:r>
          </w:p>
        </w:tc>
        <w:tc>
          <w:tcPr>
            <w:tcW w:w="1355" w:type="dxa"/>
            <w:gridSpan w:val="2"/>
            <w:tcBorders>
              <w:top w:val="single" w:color="000000" w:sz="4" w:space="0"/>
              <w:left w:val="single" w:color="auto"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hint="default" w:ascii="仿宋_GB2312" w:hAnsi="仿宋_GB2312" w:eastAsia="仿宋_GB2312" w:cs="仿宋_GB2312"/>
                <w:color w:val="000000"/>
                <w:sz w:val="24"/>
                <w:lang w:val="en-US" w:eastAsia="zh-CN"/>
              </w:rPr>
            </w:pPr>
            <w:r>
              <w:rPr>
                <w:rFonts w:hint="eastAsia" w:ascii="仿宋_GB2312" w:hAnsi="仿宋_GB2312" w:eastAsia="仿宋_GB2312" w:cs="仿宋_GB2312"/>
                <w:color w:val="000000"/>
                <w:sz w:val="24"/>
                <w:lang w:val="en-US" w:eastAsia="zh-CN"/>
              </w:rPr>
              <w:t>0</w:t>
            </w:r>
          </w:p>
        </w:tc>
        <w:tc>
          <w:tcPr>
            <w:tcW w:w="1080"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hint="default" w:ascii="仿宋_GB2312" w:hAnsi="仿宋_GB2312" w:eastAsia="仿宋_GB2312" w:cs="仿宋_GB2312"/>
                <w:color w:val="000000"/>
                <w:sz w:val="24"/>
                <w:lang w:val="en-US" w:eastAsia="zh-CN"/>
              </w:rPr>
            </w:pPr>
            <w:r>
              <w:rPr>
                <w:rFonts w:hint="eastAsia" w:ascii="仿宋_GB2312" w:hAnsi="仿宋_GB2312" w:eastAsia="仿宋_GB2312" w:cs="仿宋_GB2312"/>
                <w:color w:val="000000"/>
                <w:sz w:val="24"/>
                <w:lang w:val="en-US" w:eastAsia="zh-CN"/>
              </w:rPr>
              <w:t>1051.42</w:t>
            </w:r>
          </w:p>
        </w:tc>
        <w:tc>
          <w:tcPr>
            <w:tcW w:w="1705"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hint="default" w:ascii="仿宋_GB2312" w:hAnsi="仿宋_GB2312" w:eastAsia="仿宋_GB2312" w:cs="仿宋_GB2312"/>
                <w:color w:val="000000"/>
                <w:sz w:val="24"/>
                <w:lang w:val="en-US" w:eastAsia="zh-CN"/>
              </w:rPr>
            </w:pPr>
            <w:r>
              <w:rPr>
                <w:rFonts w:hint="eastAsia" w:ascii="仿宋_GB2312" w:hAnsi="仿宋_GB2312" w:eastAsia="仿宋_GB2312" w:cs="仿宋_GB2312"/>
                <w:color w:val="000000"/>
                <w:sz w:val="24"/>
                <w:lang w:val="en-US" w:eastAsia="zh-CN"/>
              </w:rPr>
              <w:t>0</w:t>
            </w:r>
          </w:p>
        </w:tc>
        <w:tc>
          <w:tcPr>
            <w:tcW w:w="1800" w:type="dxa"/>
            <w:gridSpan w:val="4"/>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p>
        </w:tc>
        <w:tc>
          <w:tcPr>
            <w:tcW w:w="1235" w:type="dxa"/>
            <w:gridSpan w:val="3"/>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hint="default" w:ascii="仿宋_GB2312" w:hAnsi="仿宋_GB2312" w:eastAsia="仿宋_GB2312" w:cs="仿宋_GB2312"/>
                <w:color w:val="000000"/>
                <w:sz w:val="24"/>
                <w:lang w:val="en-US" w:eastAsia="zh-CN"/>
              </w:rPr>
            </w:pPr>
            <w:r>
              <w:rPr>
                <w:rFonts w:hint="eastAsia" w:ascii="仿宋_GB2312" w:hAnsi="仿宋_GB2312" w:eastAsia="仿宋_GB2312" w:cs="仿宋_GB2312"/>
                <w:color w:val="000000"/>
                <w:sz w:val="24"/>
                <w:lang w:val="en-US" w:eastAsia="zh-CN"/>
              </w:rPr>
              <w:t>206.76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1700" w:type="dxa"/>
            <w:gridSpan w:val="3"/>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spacing w:line="320" w:lineRule="exact"/>
              <w:rPr>
                <w:rFonts w:ascii="仿宋_GB2312" w:hAnsi="仿宋_GB2312" w:eastAsia="仿宋_GB2312" w:cs="仿宋_GB2312"/>
                <w:sz w:val="24"/>
              </w:rPr>
            </w:pPr>
          </w:p>
        </w:tc>
        <w:tc>
          <w:tcPr>
            <w:tcW w:w="1080" w:type="dxa"/>
            <w:tcBorders>
              <w:top w:val="single" w:color="000000" w:sz="4" w:space="0"/>
              <w:left w:val="single" w:color="000000" w:sz="4" w:space="0"/>
              <w:bottom w:val="single" w:color="000000" w:sz="4" w:space="0"/>
              <w:right w:val="single" w:color="auto" w:sz="4" w:space="0"/>
            </w:tcBorders>
            <w:tcMar>
              <w:top w:w="0" w:type="dxa"/>
              <w:left w:w="15" w:type="dxa"/>
              <w:bottom w:w="0" w:type="dxa"/>
              <w:right w:w="15" w:type="dxa"/>
            </w:tcMar>
            <w:vAlign w:val="center"/>
          </w:tcPr>
          <w:p>
            <w:pPr>
              <w:autoSpaceDN w:val="0"/>
              <w:spacing w:line="320" w:lineRule="exact"/>
              <w:jc w:val="center"/>
              <w:textAlignment w:val="center"/>
              <w:rPr>
                <w:rFonts w:hint="eastAsia" w:ascii="仿宋_GB2312" w:hAnsi="仿宋_GB2312" w:eastAsia="仿宋_GB2312" w:cs="仿宋_GB2312"/>
                <w:color w:val="000000"/>
                <w:sz w:val="24"/>
                <w:lang w:val="en-US" w:eastAsia="zh-CN"/>
              </w:rPr>
            </w:pPr>
          </w:p>
        </w:tc>
        <w:tc>
          <w:tcPr>
            <w:tcW w:w="1355" w:type="dxa"/>
            <w:gridSpan w:val="2"/>
            <w:tcBorders>
              <w:top w:val="single" w:color="000000" w:sz="4" w:space="0"/>
              <w:left w:val="single" w:color="auto"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hint="eastAsia" w:ascii="仿宋_GB2312" w:hAnsi="仿宋_GB2312" w:eastAsia="仿宋_GB2312" w:cs="仿宋_GB2312"/>
                <w:color w:val="000000"/>
                <w:sz w:val="24"/>
                <w:lang w:val="en-US" w:eastAsia="zh-CN"/>
              </w:rPr>
            </w:pPr>
          </w:p>
        </w:tc>
        <w:tc>
          <w:tcPr>
            <w:tcW w:w="1080"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hint="eastAsia" w:ascii="仿宋_GB2312" w:hAnsi="仿宋_GB2312" w:eastAsia="仿宋_GB2312" w:cs="仿宋_GB2312"/>
                <w:color w:val="000000"/>
                <w:sz w:val="24"/>
                <w:lang w:val="en-US" w:eastAsia="zh-CN"/>
              </w:rPr>
            </w:pPr>
          </w:p>
        </w:tc>
        <w:tc>
          <w:tcPr>
            <w:tcW w:w="1705"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p>
        </w:tc>
        <w:tc>
          <w:tcPr>
            <w:tcW w:w="1800" w:type="dxa"/>
            <w:gridSpan w:val="4"/>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p>
        </w:tc>
        <w:tc>
          <w:tcPr>
            <w:tcW w:w="1235" w:type="dxa"/>
            <w:gridSpan w:val="3"/>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hint="eastAsia" w:ascii="仿宋_GB2312" w:hAnsi="仿宋_GB2312" w:eastAsia="仿宋_GB2312" w:cs="仿宋_GB2312"/>
                <w:color w:val="000000"/>
                <w:sz w:val="24"/>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1700" w:type="dxa"/>
            <w:gridSpan w:val="3"/>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spacing w:line="320" w:lineRule="exact"/>
              <w:rPr>
                <w:rFonts w:ascii="仿宋_GB2312" w:hAnsi="仿宋_GB2312" w:eastAsia="仿宋_GB2312" w:cs="仿宋_GB2312"/>
                <w:sz w:val="24"/>
              </w:rPr>
            </w:pPr>
          </w:p>
        </w:tc>
        <w:tc>
          <w:tcPr>
            <w:tcW w:w="1080" w:type="dxa"/>
            <w:tcBorders>
              <w:top w:val="single" w:color="000000" w:sz="4" w:space="0"/>
              <w:left w:val="single" w:color="000000" w:sz="4" w:space="0"/>
              <w:bottom w:val="single" w:color="000000" w:sz="4" w:space="0"/>
              <w:right w:val="single" w:color="auto" w:sz="4" w:space="0"/>
            </w:tcBorders>
            <w:tcMar>
              <w:top w:w="0" w:type="dxa"/>
              <w:left w:w="15" w:type="dxa"/>
              <w:bottom w:w="0" w:type="dxa"/>
              <w:right w:w="15" w:type="dxa"/>
            </w:tcMar>
            <w:vAlign w:val="center"/>
          </w:tcPr>
          <w:p>
            <w:pPr>
              <w:autoSpaceDN w:val="0"/>
              <w:spacing w:line="320" w:lineRule="exact"/>
              <w:jc w:val="left"/>
              <w:textAlignment w:val="center"/>
              <w:rPr>
                <w:rFonts w:hint="eastAsia" w:ascii="仿宋_GB2312" w:hAnsi="仿宋_GB2312" w:eastAsia="仿宋_GB2312" w:cs="仿宋_GB2312"/>
                <w:color w:val="000000"/>
                <w:sz w:val="24"/>
                <w:lang w:val="en-US" w:eastAsia="zh-CN"/>
              </w:rPr>
            </w:pPr>
          </w:p>
        </w:tc>
        <w:tc>
          <w:tcPr>
            <w:tcW w:w="1355" w:type="dxa"/>
            <w:gridSpan w:val="2"/>
            <w:tcBorders>
              <w:top w:val="single" w:color="000000" w:sz="4" w:space="0"/>
              <w:left w:val="single" w:color="auto"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left"/>
              <w:textAlignment w:val="center"/>
              <w:rPr>
                <w:rFonts w:hint="eastAsia" w:ascii="仿宋_GB2312" w:hAnsi="仿宋_GB2312" w:eastAsia="仿宋_GB2312" w:cs="仿宋_GB2312"/>
                <w:color w:val="000000"/>
                <w:sz w:val="24"/>
                <w:lang w:val="en-US" w:eastAsia="zh-CN"/>
              </w:rPr>
            </w:pPr>
          </w:p>
        </w:tc>
        <w:tc>
          <w:tcPr>
            <w:tcW w:w="1080"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left"/>
              <w:textAlignment w:val="center"/>
              <w:rPr>
                <w:rFonts w:hint="eastAsia" w:ascii="仿宋_GB2312" w:hAnsi="仿宋_GB2312" w:eastAsia="仿宋_GB2312" w:cs="仿宋_GB2312"/>
                <w:color w:val="000000"/>
                <w:sz w:val="24"/>
                <w:lang w:val="en-US" w:eastAsia="zh-CN"/>
              </w:rPr>
            </w:pPr>
          </w:p>
        </w:tc>
        <w:tc>
          <w:tcPr>
            <w:tcW w:w="1705"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left"/>
              <w:textAlignment w:val="center"/>
              <w:rPr>
                <w:rFonts w:ascii="仿宋_GB2312" w:hAnsi="仿宋_GB2312" w:eastAsia="仿宋_GB2312" w:cs="仿宋_GB2312"/>
                <w:color w:val="000000"/>
                <w:sz w:val="24"/>
              </w:rPr>
            </w:pPr>
          </w:p>
        </w:tc>
        <w:tc>
          <w:tcPr>
            <w:tcW w:w="1800" w:type="dxa"/>
            <w:gridSpan w:val="4"/>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p>
        </w:tc>
        <w:tc>
          <w:tcPr>
            <w:tcW w:w="1235" w:type="dxa"/>
            <w:gridSpan w:val="3"/>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left"/>
              <w:textAlignment w:val="center"/>
              <w:rPr>
                <w:rFonts w:hint="eastAsia" w:ascii="仿宋_GB2312" w:hAnsi="仿宋_GB2312" w:eastAsia="仿宋_GB2312" w:cs="仿宋_GB2312"/>
                <w:color w:val="000000"/>
                <w:sz w:val="24"/>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1700" w:type="dxa"/>
            <w:gridSpan w:val="3"/>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spacing w:line="320" w:lineRule="exact"/>
              <w:rPr>
                <w:rFonts w:ascii="仿宋_GB2312" w:hAnsi="仿宋_GB2312" w:eastAsia="仿宋_GB2312" w:cs="仿宋_GB2312"/>
                <w:sz w:val="24"/>
              </w:rPr>
            </w:pPr>
          </w:p>
        </w:tc>
        <w:tc>
          <w:tcPr>
            <w:tcW w:w="1080" w:type="dxa"/>
            <w:tcBorders>
              <w:top w:val="single" w:color="000000" w:sz="4" w:space="0"/>
              <w:left w:val="single" w:color="000000" w:sz="4" w:space="0"/>
              <w:bottom w:val="single" w:color="000000" w:sz="4" w:space="0"/>
              <w:right w:val="single" w:color="auto" w:sz="4" w:space="0"/>
            </w:tcBorders>
            <w:tcMar>
              <w:top w:w="0" w:type="dxa"/>
              <w:left w:w="15" w:type="dxa"/>
              <w:bottom w:w="0" w:type="dxa"/>
              <w:right w:w="15" w:type="dxa"/>
            </w:tcMar>
            <w:vAlign w:val="center"/>
          </w:tcPr>
          <w:p>
            <w:pPr>
              <w:autoSpaceDN w:val="0"/>
              <w:spacing w:line="320" w:lineRule="exact"/>
              <w:jc w:val="left"/>
              <w:textAlignment w:val="center"/>
              <w:rPr>
                <w:rFonts w:ascii="仿宋_GB2312" w:hAnsi="仿宋_GB2312" w:eastAsia="仿宋_GB2312" w:cs="仿宋_GB2312"/>
                <w:color w:val="000000"/>
                <w:sz w:val="24"/>
              </w:rPr>
            </w:pPr>
          </w:p>
        </w:tc>
        <w:tc>
          <w:tcPr>
            <w:tcW w:w="1355" w:type="dxa"/>
            <w:gridSpan w:val="2"/>
            <w:tcBorders>
              <w:top w:val="single" w:color="000000" w:sz="4" w:space="0"/>
              <w:left w:val="single" w:color="auto"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left"/>
              <w:textAlignment w:val="center"/>
              <w:rPr>
                <w:rFonts w:ascii="仿宋_GB2312" w:hAnsi="仿宋_GB2312" w:eastAsia="仿宋_GB2312" w:cs="仿宋_GB2312"/>
                <w:color w:val="000000"/>
                <w:sz w:val="24"/>
              </w:rPr>
            </w:pPr>
          </w:p>
        </w:tc>
        <w:tc>
          <w:tcPr>
            <w:tcW w:w="1080"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left"/>
              <w:textAlignment w:val="center"/>
              <w:rPr>
                <w:rFonts w:ascii="仿宋_GB2312" w:hAnsi="仿宋_GB2312" w:eastAsia="仿宋_GB2312" w:cs="仿宋_GB2312"/>
                <w:color w:val="000000"/>
                <w:sz w:val="24"/>
              </w:rPr>
            </w:pPr>
          </w:p>
        </w:tc>
        <w:tc>
          <w:tcPr>
            <w:tcW w:w="1705"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left"/>
              <w:textAlignment w:val="center"/>
              <w:rPr>
                <w:rFonts w:ascii="仿宋_GB2312" w:hAnsi="仿宋_GB2312" w:eastAsia="仿宋_GB2312" w:cs="仿宋_GB2312"/>
                <w:color w:val="000000"/>
                <w:sz w:val="24"/>
              </w:rPr>
            </w:pPr>
          </w:p>
        </w:tc>
        <w:tc>
          <w:tcPr>
            <w:tcW w:w="1800" w:type="dxa"/>
            <w:gridSpan w:val="4"/>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p>
        </w:tc>
        <w:tc>
          <w:tcPr>
            <w:tcW w:w="1235" w:type="dxa"/>
            <w:gridSpan w:val="3"/>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left"/>
              <w:textAlignment w:val="center"/>
              <w:rPr>
                <w:rFonts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9955" w:type="dxa"/>
            <w:gridSpan w:val="17"/>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b/>
                <w:bCs/>
                <w:color w:val="000000"/>
                <w:sz w:val="24"/>
              </w:rPr>
              <w:t>部门（单位）年度支出和结余情况（万元）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1700" w:type="dxa"/>
            <w:gridSpan w:val="3"/>
            <w:vMerge w:val="restart"/>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snapToGrid w:val="0"/>
              <w:spacing w:line="320" w:lineRule="exact"/>
              <w:jc w:val="center"/>
              <w:rPr>
                <w:rFonts w:ascii="仿宋_GB2312" w:hAnsi="仿宋_GB2312" w:eastAsia="仿宋_GB2312" w:cs="仿宋_GB2312"/>
                <w:sz w:val="24"/>
              </w:rPr>
            </w:pPr>
            <w:r>
              <w:rPr>
                <w:rFonts w:hint="eastAsia" w:ascii="仿宋_GB2312" w:hAnsi="仿宋_GB2312" w:eastAsia="仿宋_GB2312" w:cs="仿宋_GB2312"/>
                <w:sz w:val="24"/>
              </w:rPr>
              <w:t>机构名称</w:t>
            </w:r>
          </w:p>
        </w:tc>
        <w:tc>
          <w:tcPr>
            <w:tcW w:w="1080" w:type="dxa"/>
            <w:vMerge w:val="restart"/>
            <w:tcBorders>
              <w:top w:val="single" w:color="000000" w:sz="4" w:space="0"/>
              <w:left w:val="single" w:color="000000" w:sz="4" w:space="0"/>
              <w:bottom w:val="single" w:color="000000" w:sz="4" w:space="0"/>
              <w:right w:val="single" w:color="auto"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支出合计</w:t>
            </w:r>
          </w:p>
        </w:tc>
        <w:tc>
          <w:tcPr>
            <w:tcW w:w="5675" w:type="dxa"/>
            <w:gridSpan w:val="9"/>
            <w:tcBorders>
              <w:top w:val="single" w:color="000000" w:sz="4" w:space="0"/>
              <w:left w:val="single" w:color="auto" w:sz="4" w:space="0"/>
              <w:bottom w:val="single" w:color="auto" w:sz="4" w:space="0"/>
              <w:right w:val="single" w:color="auto"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其中：</w:t>
            </w:r>
          </w:p>
        </w:tc>
        <w:tc>
          <w:tcPr>
            <w:tcW w:w="1500" w:type="dxa"/>
            <w:gridSpan w:val="4"/>
            <w:tcBorders>
              <w:top w:val="single" w:color="000000" w:sz="4" w:space="0"/>
              <w:left w:val="single" w:color="auto" w:sz="4" w:space="0"/>
              <w:bottom w:val="single" w:color="auto"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结余</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1700" w:type="dxa"/>
            <w:gridSpan w:val="3"/>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hAnsi="仿宋_GB2312" w:eastAsia="仿宋_GB2312" w:cs="仿宋_GB2312"/>
                <w:sz w:val="24"/>
              </w:rPr>
            </w:pPr>
          </w:p>
        </w:tc>
        <w:tc>
          <w:tcPr>
            <w:tcW w:w="1080" w:type="dxa"/>
            <w:vMerge w:val="continue"/>
            <w:tcBorders>
              <w:top w:val="single" w:color="000000" w:sz="4" w:space="0"/>
              <w:left w:val="single" w:color="000000" w:sz="4" w:space="0"/>
              <w:bottom w:val="single" w:color="000000" w:sz="4" w:space="0"/>
              <w:right w:val="single" w:color="auto" w:sz="4" w:space="0"/>
            </w:tcBorders>
            <w:vAlign w:val="center"/>
          </w:tcPr>
          <w:p>
            <w:pPr>
              <w:widowControl/>
              <w:jc w:val="left"/>
              <w:rPr>
                <w:rFonts w:ascii="仿宋_GB2312" w:hAnsi="仿宋_GB2312" w:eastAsia="仿宋_GB2312" w:cs="仿宋_GB2312"/>
                <w:color w:val="000000"/>
                <w:sz w:val="24"/>
              </w:rPr>
            </w:pPr>
          </w:p>
        </w:tc>
        <w:tc>
          <w:tcPr>
            <w:tcW w:w="1355" w:type="dxa"/>
            <w:gridSpan w:val="2"/>
            <w:vMerge w:val="restart"/>
            <w:tcBorders>
              <w:top w:val="single" w:color="auto" w:sz="4" w:space="0"/>
              <w:left w:val="single" w:color="auto"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基本支出</w:t>
            </w:r>
          </w:p>
        </w:tc>
        <w:tc>
          <w:tcPr>
            <w:tcW w:w="3240" w:type="dxa"/>
            <w:gridSpan w:val="6"/>
            <w:tcBorders>
              <w:top w:val="single" w:color="auto"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其中：</w:t>
            </w:r>
          </w:p>
        </w:tc>
        <w:tc>
          <w:tcPr>
            <w:tcW w:w="1080" w:type="dxa"/>
            <w:vMerge w:val="restart"/>
            <w:tcBorders>
              <w:top w:val="single" w:color="auto" w:sz="4" w:space="0"/>
              <w:left w:val="single" w:color="000000" w:sz="4" w:space="0"/>
              <w:bottom w:val="single" w:color="000000" w:sz="4" w:space="0"/>
              <w:right w:val="single" w:color="auto"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项目支出</w:t>
            </w:r>
          </w:p>
        </w:tc>
        <w:tc>
          <w:tcPr>
            <w:tcW w:w="720" w:type="dxa"/>
            <w:gridSpan w:val="3"/>
            <w:vMerge w:val="restart"/>
            <w:tcBorders>
              <w:top w:val="single" w:color="auto" w:sz="4" w:space="0"/>
              <w:left w:val="single" w:color="auto" w:sz="4" w:space="0"/>
              <w:bottom w:val="single" w:color="000000" w:sz="4" w:space="0"/>
              <w:right w:val="single" w:color="auto"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当年结余</w:t>
            </w:r>
          </w:p>
        </w:tc>
        <w:tc>
          <w:tcPr>
            <w:tcW w:w="780" w:type="dxa"/>
            <w:vMerge w:val="restart"/>
            <w:tcBorders>
              <w:top w:val="single" w:color="auto" w:sz="4" w:space="0"/>
              <w:left w:val="single" w:color="auto"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累计结余</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1700" w:type="dxa"/>
            <w:gridSpan w:val="3"/>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hAnsi="仿宋_GB2312" w:eastAsia="仿宋_GB2312" w:cs="仿宋_GB2312"/>
                <w:sz w:val="24"/>
              </w:rPr>
            </w:pPr>
          </w:p>
        </w:tc>
        <w:tc>
          <w:tcPr>
            <w:tcW w:w="1080" w:type="dxa"/>
            <w:vMerge w:val="continue"/>
            <w:tcBorders>
              <w:top w:val="single" w:color="000000" w:sz="4" w:space="0"/>
              <w:left w:val="single" w:color="000000" w:sz="4" w:space="0"/>
              <w:bottom w:val="single" w:color="000000" w:sz="4" w:space="0"/>
              <w:right w:val="single" w:color="auto" w:sz="4" w:space="0"/>
            </w:tcBorders>
            <w:vAlign w:val="center"/>
          </w:tcPr>
          <w:p>
            <w:pPr>
              <w:widowControl/>
              <w:jc w:val="left"/>
              <w:rPr>
                <w:rFonts w:ascii="仿宋_GB2312" w:hAnsi="仿宋_GB2312" w:eastAsia="仿宋_GB2312" w:cs="仿宋_GB2312"/>
                <w:color w:val="000000"/>
                <w:sz w:val="24"/>
              </w:rPr>
            </w:pPr>
          </w:p>
        </w:tc>
        <w:tc>
          <w:tcPr>
            <w:tcW w:w="1355" w:type="dxa"/>
            <w:gridSpan w:val="2"/>
            <w:vMerge w:val="continue"/>
            <w:tcBorders>
              <w:top w:val="single" w:color="auto" w:sz="4" w:space="0"/>
              <w:left w:val="single" w:color="auto" w:sz="4" w:space="0"/>
              <w:bottom w:val="single" w:color="000000" w:sz="4" w:space="0"/>
              <w:right w:val="single" w:color="000000" w:sz="4" w:space="0"/>
            </w:tcBorders>
            <w:vAlign w:val="center"/>
          </w:tcPr>
          <w:p>
            <w:pPr>
              <w:widowControl/>
              <w:jc w:val="left"/>
              <w:rPr>
                <w:rFonts w:ascii="仿宋_GB2312" w:hAnsi="仿宋_GB2312" w:eastAsia="仿宋_GB2312" w:cs="仿宋_GB2312"/>
                <w:color w:val="000000"/>
                <w:sz w:val="24"/>
              </w:rPr>
            </w:pPr>
          </w:p>
        </w:tc>
        <w:tc>
          <w:tcPr>
            <w:tcW w:w="1080"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人员支出</w:t>
            </w:r>
          </w:p>
        </w:tc>
        <w:tc>
          <w:tcPr>
            <w:tcW w:w="2160" w:type="dxa"/>
            <w:gridSpan w:val="4"/>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公用支出</w:t>
            </w:r>
          </w:p>
        </w:tc>
        <w:tc>
          <w:tcPr>
            <w:tcW w:w="1080" w:type="dxa"/>
            <w:vMerge w:val="continue"/>
            <w:tcBorders>
              <w:top w:val="single" w:color="auto" w:sz="4" w:space="0"/>
              <w:left w:val="single" w:color="000000" w:sz="4" w:space="0"/>
              <w:bottom w:val="single" w:color="000000" w:sz="4" w:space="0"/>
              <w:right w:val="single" w:color="auto" w:sz="4" w:space="0"/>
            </w:tcBorders>
            <w:vAlign w:val="center"/>
          </w:tcPr>
          <w:p>
            <w:pPr>
              <w:widowControl/>
              <w:jc w:val="left"/>
              <w:rPr>
                <w:rFonts w:ascii="仿宋_GB2312" w:hAnsi="仿宋_GB2312" w:eastAsia="仿宋_GB2312" w:cs="仿宋_GB2312"/>
                <w:color w:val="000000"/>
                <w:sz w:val="24"/>
              </w:rPr>
            </w:pPr>
          </w:p>
        </w:tc>
        <w:tc>
          <w:tcPr>
            <w:tcW w:w="720" w:type="dxa"/>
            <w:gridSpan w:val="3"/>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仿宋_GB2312" w:hAnsi="仿宋_GB2312" w:eastAsia="仿宋_GB2312" w:cs="仿宋_GB2312"/>
                <w:color w:val="000000"/>
                <w:sz w:val="24"/>
              </w:rPr>
            </w:pPr>
          </w:p>
        </w:tc>
        <w:tc>
          <w:tcPr>
            <w:tcW w:w="780" w:type="dxa"/>
            <w:vMerge w:val="continue"/>
            <w:tcBorders>
              <w:top w:val="single" w:color="auto" w:sz="4" w:space="0"/>
              <w:left w:val="single" w:color="auto" w:sz="4" w:space="0"/>
              <w:bottom w:val="single" w:color="000000" w:sz="4" w:space="0"/>
              <w:right w:val="single" w:color="000000" w:sz="4" w:space="0"/>
            </w:tcBorders>
            <w:vAlign w:val="center"/>
          </w:tcPr>
          <w:p>
            <w:pPr>
              <w:widowControl/>
              <w:jc w:val="left"/>
              <w:rPr>
                <w:rFonts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77" w:hRule="atLeast"/>
          <w:jc w:val="center"/>
        </w:trPr>
        <w:tc>
          <w:tcPr>
            <w:tcW w:w="1700" w:type="dxa"/>
            <w:gridSpan w:val="3"/>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spacing w:line="320" w:lineRule="exact"/>
              <w:jc w:val="left"/>
              <w:rPr>
                <w:rFonts w:hint="eastAsia" w:ascii="仿宋_GB2312" w:hAnsi="仿宋_GB2312" w:eastAsia="仿宋_GB2312" w:cs="仿宋_GB2312"/>
                <w:sz w:val="24"/>
                <w:lang w:eastAsia="zh-CN"/>
              </w:rPr>
            </w:pPr>
            <w:r>
              <w:rPr>
                <w:rFonts w:hint="eastAsia" w:ascii="仿宋_GB2312" w:hAnsi="仿宋_GB2312" w:eastAsia="仿宋_GB2312" w:cs="仿宋_GB2312"/>
                <w:color w:val="000000"/>
                <w:sz w:val="24"/>
                <w:lang w:eastAsia="zh-CN"/>
              </w:rPr>
              <w:t>岳阳风景园林绿化建设养护中心</w:t>
            </w:r>
          </w:p>
        </w:tc>
        <w:tc>
          <w:tcPr>
            <w:tcW w:w="1080" w:type="dxa"/>
            <w:tcBorders>
              <w:top w:val="single" w:color="000000" w:sz="4" w:space="0"/>
              <w:left w:val="single" w:color="000000" w:sz="4" w:space="0"/>
              <w:bottom w:val="single" w:color="000000" w:sz="4" w:space="0"/>
              <w:right w:val="single" w:color="auto" w:sz="4" w:space="0"/>
            </w:tcBorders>
            <w:tcMar>
              <w:top w:w="0" w:type="dxa"/>
              <w:left w:w="15" w:type="dxa"/>
              <w:bottom w:w="0" w:type="dxa"/>
              <w:right w:w="15" w:type="dxa"/>
            </w:tcMar>
            <w:vAlign w:val="center"/>
          </w:tcPr>
          <w:p>
            <w:pPr>
              <w:autoSpaceDN w:val="0"/>
              <w:spacing w:line="320" w:lineRule="exact"/>
              <w:jc w:val="center"/>
              <w:textAlignment w:val="center"/>
              <w:rPr>
                <w:rFonts w:hint="default" w:ascii="仿宋_GB2312" w:hAnsi="仿宋_GB2312" w:eastAsia="仿宋_GB2312" w:cs="仿宋_GB2312"/>
                <w:color w:val="000000"/>
                <w:sz w:val="24"/>
                <w:lang w:val="en-US" w:eastAsia="zh-CN"/>
              </w:rPr>
            </w:pPr>
            <w:r>
              <w:rPr>
                <w:rFonts w:hint="eastAsia" w:ascii="仿宋_GB2312" w:hAnsi="仿宋_GB2312" w:eastAsia="仿宋_GB2312" w:cs="仿宋_GB2312"/>
                <w:color w:val="000000"/>
                <w:sz w:val="24"/>
                <w:lang w:val="en-US" w:eastAsia="zh-CN"/>
              </w:rPr>
              <w:t>1069.21</w:t>
            </w:r>
          </w:p>
        </w:tc>
        <w:tc>
          <w:tcPr>
            <w:tcW w:w="1355" w:type="dxa"/>
            <w:gridSpan w:val="2"/>
            <w:tcBorders>
              <w:top w:val="single" w:color="000000" w:sz="4" w:space="0"/>
              <w:left w:val="single" w:color="auto"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both"/>
              <w:textAlignment w:val="center"/>
              <w:rPr>
                <w:rFonts w:hint="default" w:ascii="仿宋_GB2312" w:hAnsi="仿宋_GB2312" w:eastAsia="仿宋_GB2312" w:cs="仿宋_GB2312"/>
                <w:color w:val="000000"/>
                <w:sz w:val="24"/>
                <w:lang w:val="en-US" w:eastAsia="zh-CN"/>
              </w:rPr>
            </w:pPr>
            <w:r>
              <w:rPr>
                <w:rFonts w:hint="eastAsia" w:ascii="仿宋_GB2312" w:hAnsi="仿宋_GB2312" w:eastAsia="仿宋_GB2312" w:cs="仿宋_GB2312"/>
                <w:color w:val="000000"/>
                <w:sz w:val="24"/>
                <w:lang w:val="en-US" w:eastAsia="zh-CN"/>
              </w:rPr>
              <w:t>1069.21</w:t>
            </w:r>
          </w:p>
        </w:tc>
        <w:tc>
          <w:tcPr>
            <w:tcW w:w="1080"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hint="default" w:ascii="仿宋_GB2312" w:hAnsi="仿宋_GB2312" w:eastAsia="仿宋_GB2312" w:cs="仿宋_GB2312"/>
                <w:color w:val="000000"/>
                <w:sz w:val="24"/>
                <w:lang w:val="en-US" w:eastAsia="zh-CN"/>
              </w:rPr>
            </w:pPr>
            <w:r>
              <w:rPr>
                <w:rFonts w:hint="eastAsia" w:ascii="仿宋_GB2312" w:hAnsi="仿宋_GB2312" w:eastAsia="仿宋_GB2312" w:cs="仿宋_GB2312"/>
                <w:color w:val="000000"/>
                <w:sz w:val="24"/>
                <w:lang w:val="en-US" w:eastAsia="zh-CN"/>
              </w:rPr>
              <w:t>289.89</w:t>
            </w:r>
          </w:p>
        </w:tc>
        <w:tc>
          <w:tcPr>
            <w:tcW w:w="2160" w:type="dxa"/>
            <w:gridSpan w:val="4"/>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hint="default" w:ascii="仿宋_GB2312" w:hAnsi="仿宋_GB2312" w:eastAsia="仿宋_GB2312" w:cs="仿宋_GB2312"/>
                <w:color w:val="000000"/>
                <w:sz w:val="24"/>
                <w:lang w:val="en-US" w:eastAsia="zh-CN"/>
              </w:rPr>
            </w:pPr>
            <w:r>
              <w:rPr>
                <w:rFonts w:hint="eastAsia" w:ascii="仿宋_GB2312" w:hAnsi="仿宋_GB2312" w:eastAsia="仿宋_GB2312" w:cs="仿宋_GB2312"/>
                <w:color w:val="000000"/>
                <w:sz w:val="24"/>
                <w:lang w:val="en-US" w:eastAsia="zh-CN"/>
              </w:rPr>
              <w:t>779.32</w:t>
            </w:r>
          </w:p>
        </w:tc>
        <w:tc>
          <w:tcPr>
            <w:tcW w:w="1080" w:type="dxa"/>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hint="default" w:ascii="仿宋_GB2312" w:hAnsi="仿宋_GB2312" w:eastAsia="仿宋_GB2312" w:cs="仿宋_GB2312"/>
                <w:color w:val="000000"/>
                <w:sz w:val="24"/>
                <w:lang w:val="en-US" w:eastAsia="zh-CN"/>
              </w:rPr>
            </w:pPr>
            <w:r>
              <w:rPr>
                <w:rFonts w:hint="eastAsia" w:ascii="仿宋_GB2312" w:hAnsi="仿宋_GB2312" w:eastAsia="仿宋_GB2312" w:cs="仿宋_GB2312"/>
                <w:color w:val="000000"/>
                <w:sz w:val="24"/>
                <w:lang w:val="en-US" w:eastAsia="zh-CN"/>
              </w:rPr>
              <w:t>0</w:t>
            </w:r>
          </w:p>
        </w:tc>
        <w:tc>
          <w:tcPr>
            <w:tcW w:w="720" w:type="dxa"/>
            <w:gridSpan w:val="3"/>
            <w:tcBorders>
              <w:top w:val="single" w:color="000000" w:sz="4" w:space="0"/>
              <w:left w:val="single" w:color="000000" w:sz="4" w:space="0"/>
              <w:bottom w:val="single" w:color="000000" w:sz="4" w:space="0"/>
              <w:right w:val="single" w:color="auto" w:sz="4" w:space="0"/>
            </w:tcBorders>
            <w:tcMar>
              <w:top w:w="0" w:type="dxa"/>
              <w:left w:w="15" w:type="dxa"/>
              <w:bottom w:w="0" w:type="dxa"/>
              <w:right w:w="15" w:type="dxa"/>
            </w:tcMar>
            <w:vAlign w:val="center"/>
          </w:tcPr>
          <w:p>
            <w:pPr>
              <w:autoSpaceDN w:val="0"/>
              <w:spacing w:line="320" w:lineRule="exact"/>
              <w:jc w:val="center"/>
              <w:textAlignment w:val="center"/>
              <w:rPr>
                <w:rFonts w:hint="default" w:ascii="仿宋_GB2312" w:hAnsi="仿宋_GB2312" w:eastAsia="仿宋_GB2312" w:cs="仿宋_GB2312"/>
                <w:color w:val="000000"/>
                <w:sz w:val="24"/>
                <w:lang w:val="en-US" w:eastAsia="zh-CN"/>
              </w:rPr>
            </w:pPr>
            <w:r>
              <w:rPr>
                <w:rFonts w:hint="eastAsia" w:ascii="仿宋_GB2312" w:hAnsi="仿宋_GB2312" w:eastAsia="仿宋_GB2312" w:cs="仿宋_GB2312"/>
                <w:color w:val="000000"/>
                <w:sz w:val="24"/>
                <w:lang w:val="en-US" w:eastAsia="zh-CN"/>
              </w:rPr>
              <w:t>0</w:t>
            </w:r>
          </w:p>
        </w:tc>
        <w:tc>
          <w:tcPr>
            <w:tcW w:w="780" w:type="dxa"/>
            <w:tcBorders>
              <w:top w:val="single" w:color="000000" w:sz="4" w:space="0"/>
              <w:left w:val="single" w:color="auto"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hint="eastAsia" w:ascii="仿宋_GB2312" w:hAnsi="仿宋_GB2312" w:eastAsia="仿宋_GB2312" w:cs="仿宋_GB2312"/>
                <w:color w:val="000000"/>
                <w:sz w:val="24"/>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1700" w:type="dxa"/>
            <w:gridSpan w:val="3"/>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spacing w:line="320" w:lineRule="exact"/>
              <w:jc w:val="left"/>
              <w:rPr>
                <w:rFonts w:ascii="仿宋_GB2312" w:hAnsi="仿宋_GB2312" w:eastAsia="仿宋_GB2312" w:cs="仿宋_GB2312"/>
                <w:color w:val="000000"/>
                <w:sz w:val="24"/>
              </w:rPr>
            </w:pPr>
          </w:p>
        </w:tc>
        <w:tc>
          <w:tcPr>
            <w:tcW w:w="1080" w:type="dxa"/>
            <w:tcBorders>
              <w:top w:val="single" w:color="000000" w:sz="4" w:space="0"/>
              <w:left w:val="single" w:color="000000" w:sz="4" w:space="0"/>
              <w:bottom w:val="single" w:color="000000" w:sz="4" w:space="0"/>
              <w:right w:val="single" w:color="auto" w:sz="4" w:space="0"/>
            </w:tcBorders>
            <w:tcMar>
              <w:top w:w="0" w:type="dxa"/>
              <w:left w:w="15" w:type="dxa"/>
              <w:bottom w:w="0" w:type="dxa"/>
              <w:right w:w="15" w:type="dxa"/>
            </w:tcMar>
            <w:vAlign w:val="center"/>
          </w:tcPr>
          <w:p>
            <w:pPr>
              <w:autoSpaceDN w:val="0"/>
              <w:spacing w:line="320" w:lineRule="exact"/>
              <w:jc w:val="center"/>
              <w:textAlignment w:val="center"/>
              <w:rPr>
                <w:rFonts w:hint="eastAsia" w:ascii="仿宋_GB2312" w:hAnsi="仿宋_GB2312" w:eastAsia="仿宋_GB2312" w:cs="仿宋_GB2312"/>
                <w:color w:val="000000"/>
                <w:sz w:val="24"/>
                <w:lang w:val="en-US" w:eastAsia="zh-CN"/>
              </w:rPr>
            </w:pPr>
          </w:p>
        </w:tc>
        <w:tc>
          <w:tcPr>
            <w:tcW w:w="1355" w:type="dxa"/>
            <w:gridSpan w:val="2"/>
            <w:tcBorders>
              <w:top w:val="single" w:color="000000" w:sz="4" w:space="0"/>
              <w:left w:val="single" w:color="auto"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hint="eastAsia" w:ascii="仿宋_GB2312" w:hAnsi="仿宋_GB2312" w:eastAsia="仿宋_GB2312" w:cs="仿宋_GB2312"/>
                <w:color w:val="000000"/>
                <w:sz w:val="24"/>
                <w:lang w:val="en-US" w:eastAsia="zh-CN"/>
              </w:rPr>
            </w:pPr>
          </w:p>
        </w:tc>
        <w:tc>
          <w:tcPr>
            <w:tcW w:w="1080"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hint="eastAsia" w:ascii="仿宋_GB2312" w:hAnsi="仿宋_GB2312" w:eastAsia="仿宋_GB2312" w:cs="仿宋_GB2312"/>
                <w:color w:val="000000"/>
                <w:sz w:val="24"/>
                <w:lang w:val="en-US" w:eastAsia="zh-CN"/>
              </w:rPr>
            </w:pPr>
          </w:p>
        </w:tc>
        <w:tc>
          <w:tcPr>
            <w:tcW w:w="2160" w:type="dxa"/>
            <w:gridSpan w:val="4"/>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hint="eastAsia" w:ascii="仿宋_GB2312" w:hAnsi="仿宋_GB2312" w:eastAsia="仿宋_GB2312" w:cs="仿宋_GB2312"/>
                <w:color w:val="000000"/>
                <w:sz w:val="24"/>
                <w:lang w:val="en-US" w:eastAsia="zh-CN"/>
              </w:rPr>
            </w:pPr>
          </w:p>
        </w:tc>
        <w:tc>
          <w:tcPr>
            <w:tcW w:w="1080" w:type="dxa"/>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hint="eastAsia" w:ascii="仿宋_GB2312" w:hAnsi="仿宋_GB2312" w:eastAsia="仿宋_GB2312" w:cs="仿宋_GB2312"/>
                <w:color w:val="000000"/>
                <w:sz w:val="24"/>
                <w:lang w:val="en-US" w:eastAsia="zh-CN"/>
              </w:rPr>
            </w:pPr>
          </w:p>
        </w:tc>
        <w:tc>
          <w:tcPr>
            <w:tcW w:w="720" w:type="dxa"/>
            <w:gridSpan w:val="3"/>
            <w:tcBorders>
              <w:top w:val="single" w:color="000000" w:sz="4" w:space="0"/>
              <w:left w:val="single" w:color="000000" w:sz="4" w:space="0"/>
              <w:bottom w:val="single" w:color="000000" w:sz="4" w:space="0"/>
              <w:right w:val="single" w:color="auto"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p>
        </w:tc>
        <w:tc>
          <w:tcPr>
            <w:tcW w:w="780" w:type="dxa"/>
            <w:tcBorders>
              <w:top w:val="single" w:color="000000" w:sz="4" w:space="0"/>
              <w:left w:val="single" w:color="auto"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hint="eastAsia" w:ascii="仿宋_GB2312" w:hAnsi="仿宋_GB2312" w:eastAsia="仿宋_GB2312" w:cs="仿宋_GB2312"/>
                <w:color w:val="000000"/>
                <w:sz w:val="24"/>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1700" w:type="dxa"/>
            <w:gridSpan w:val="3"/>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spacing w:line="320" w:lineRule="exact"/>
              <w:jc w:val="left"/>
              <w:rPr>
                <w:rFonts w:ascii="仿宋_GB2312" w:hAnsi="仿宋_GB2312" w:eastAsia="仿宋_GB2312" w:cs="仿宋_GB2312"/>
                <w:color w:val="000000"/>
                <w:sz w:val="24"/>
              </w:rPr>
            </w:pPr>
          </w:p>
        </w:tc>
        <w:tc>
          <w:tcPr>
            <w:tcW w:w="1080" w:type="dxa"/>
            <w:tcBorders>
              <w:top w:val="single" w:color="000000" w:sz="4" w:space="0"/>
              <w:left w:val="single" w:color="000000" w:sz="4" w:space="0"/>
              <w:bottom w:val="single" w:color="000000" w:sz="4" w:space="0"/>
              <w:right w:val="single" w:color="auto" w:sz="4" w:space="0"/>
            </w:tcBorders>
            <w:tcMar>
              <w:top w:w="0" w:type="dxa"/>
              <w:left w:w="15" w:type="dxa"/>
              <w:bottom w:w="0" w:type="dxa"/>
              <w:right w:w="15" w:type="dxa"/>
            </w:tcMar>
            <w:vAlign w:val="center"/>
          </w:tcPr>
          <w:p>
            <w:pPr>
              <w:autoSpaceDN w:val="0"/>
              <w:spacing w:line="320" w:lineRule="exact"/>
              <w:jc w:val="center"/>
              <w:textAlignment w:val="center"/>
              <w:rPr>
                <w:rFonts w:hint="eastAsia" w:ascii="仿宋_GB2312" w:hAnsi="仿宋_GB2312" w:eastAsia="仿宋_GB2312" w:cs="仿宋_GB2312"/>
                <w:color w:val="000000"/>
                <w:sz w:val="24"/>
                <w:lang w:val="en-US" w:eastAsia="zh-CN"/>
              </w:rPr>
            </w:pPr>
          </w:p>
        </w:tc>
        <w:tc>
          <w:tcPr>
            <w:tcW w:w="1355" w:type="dxa"/>
            <w:gridSpan w:val="2"/>
            <w:tcBorders>
              <w:top w:val="single" w:color="000000" w:sz="4" w:space="0"/>
              <w:left w:val="single" w:color="auto"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hint="eastAsia" w:ascii="仿宋_GB2312" w:hAnsi="仿宋_GB2312" w:eastAsia="仿宋_GB2312" w:cs="仿宋_GB2312"/>
                <w:color w:val="000000"/>
                <w:sz w:val="24"/>
                <w:lang w:val="en-US" w:eastAsia="zh-CN"/>
              </w:rPr>
            </w:pPr>
          </w:p>
        </w:tc>
        <w:tc>
          <w:tcPr>
            <w:tcW w:w="1080"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hint="eastAsia" w:ascii="仿宋_GB2312" w:hAnsi="仿宋_GB2312" w:eastAsia="仿宋_GB2312" w:cs="仿宋_GB2312"/>
                <w:color w:val="000000"/>
                <w:sz w:val="24"/>
                <w:lang w:val="en-US" w:eastAsia="zh-CN"/>
              </w:rPr>
            </w:pPr>
          </w:p>
        </w:tc>
        <w:tc>
          <w:tcPr>
            <w:tcW w:w="2160" w:type="dxa"/>
            <w:gridSpan w:val="4"/>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hint="eastAsia" w:ascii="仿宋_GB2312" w:hAnsi="仿宋_GB2312" w:eastAsia="仿宋_GB2312" w:cs="仿宋_GB2312"/>
                <w:color w:val="000000"/>
                <w:sz w:val="24"/>
                <w:lang w:val="en-US" w:eastAsia="zh-CN"/>
              </w:rPr>
            </w:pPr>
          </w:p>
        </w:tc>
        <w:tc>
          <w:tcPr>
            <w:tcW w:w="1080" w:type="dxa"/>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hint="eastAsia" w:ascii="仿宋_GB2312" w:hAnsi="仿宋_GB2312" w:eastAsia="仿宋_GB2312" w:cs="仿宋_GB2312"/>
                <w:color w:val="000000"/>
                <w:sz w:val="24"/>
                <w:lang w:val="en-US" w:eastAsia="zh-CN"/>
              </w:rPr>
            </w:pPr>
          </w:p>
        </w:tc>
        <w:tc>
          <w:tcPr>
            <w:tcW w:w="720" w:type="dxa"/>
            <w:gridSpan w:val="3"/>
            <w:tcBorders>
              <w:top w:val="single" w:color="000000" w:sz="4" w:space="0"/>
              <w:left w:val="single" w:color="000000" w:sz="4" w:space="0"/>
              <w:bottom w:val="single" w:color="000000" w:sz="4" w:space="0"/>
              <w:right w:val="single" w:color="auto"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p>
        </w:tc>
        <w:tc>
          <w:tcPr>
            <w:tcW w:w="780" w:type="dxa"/>
            <w:tcBorders>
              <w:top w:val="single" w:color="000000" w:sz="4" w:space="0"/>
              <w:left w:val="single" w:color="auto"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hint="eastAsia" w:ascii="仿宋_GB2312" w:hAnsi="仿宋_GB2312" w:eastAsia="仿宋_GB2312" w:cs="仿宋_GB2312"/>
                <w:color w:val="000000"/>
                <w:sz w:val="24"/>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1700" w:type="dxa"/>
            <w:gridSpan w:val="3"/>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spacing w:line="320" w:lineRule="exact"/>
              <w:jc w:val="left"/>
              <w:rPr>
                <w:rFonts w:ascii="仿宋_GB2312" w:hAnsi="仿宋_GB2312" w:eastAsia="仿宋_GB2312" w:cs="仿宋_GB2312"/>
                <w:color w:val="000000"/>
                <w:sz w:val="24"/>
              </w:rPr>
            </w:pPr>
          </w:p>
        </w:tc>
        <w:tc>
          <w:tcPr>
            <w:tcW w:w="1080" w:type="dxa"/>
            <w:tcBorders>
              <w:top w:val="single" w:color="000000" w:sz="4" w:space="0"/>
              <w:left w:val="single" w:color="000000" w:sz="4" w:space="0"/>
              <w:bottom w:val="single" w:color="000000" w:sz="4" w:space="0"/>
              <w:right w:val="single" w:color="auto"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p>
        </w:tc>
        <w:tc>
          <w:tcPr>
            <w:tcW w:w="1355" w:type="dxa"/>
            <w:gridSpan w:val="2"/>
            <w:tcBorders>
              <w:top w:val="single" w:color="000000" w:sz="4" w:space="0"/>
              <w:left w:val="single" w:color="auto"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p>
        </w:tc>
        <w:tc>
          <w:tcPr>
            <w:tcW w:w="1080"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p>
        </w:tc>
        <w:tc>
          <w:tcPr>
            <w:tcW w:w="2160" w:type="dxa"/>
            <w:gridSpan w:val="4"/>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p>
        </w:tc>
        <w:tc>
          <w:tcPr>
            <w:tcW w:w="1080" w:type="dxa"/>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p>
        </w:tc>
        <w:tc>
          <w:tcPr>
            <w:tcW w:w="720" w:type="dxa"/>
            <w:gridSpan w:val="3"/>
            <w:tcBorders>
              <w:top w:val="single" w:color="000000" w:sz="4" w:space="0"/>
              <w:left w:val="single" w:color="000000" w:sz="4" w:space="0"/>
              <w:bottom w:val="single" w:color="000000" w:sz="4" w:space="0"/>
              <w:right w:val="single" w:color="auto"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p>
        </w:tc>
        <w:tc>
          <w:tcPr>
            <w:tcW w:w="780" w:type="dxa"/>
            <w:tcBorders>
              <w:top w:val="single" w:color="000000" w:sz="4" w:space="0"/>
              <w:left w:val="single" w:color="auto"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1700" w:type="dxa"/>
            <w:gridSpan w:val="3"/>
            <w:vMerge w:val="restart"/>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spacing w:line="320" w:lineRule="exact"/>
              <w:jc w:val="center"/>
              <w:rPr>
                <w:rFonts w:ascii="仿宋_GB2312" w:hAnsi="仿宋_GB2312" w:eastAsia="仿宋_GB2312" w:cs="仿宋_GB2312"/>
                <w:sz w:val="24"/>
              </w:rPr>
            </w:pPr>
            <w:r>
              <w:rPr>
                <w:rFonts w:hint="eastAsia" w:ascii="仿宋_GB2312" w:hAnsi="仿宋_GB2312" w:eastAsia="仿宋_GB2312" w:cs="仿宋_GB2312"/>
                <w:sz w:val="24"/>
              </w:rPr>
              <w:t>机构名称</w:t>
            </w:r>
          </w:p>
        </w:tc>
        <w:tc>
          <w:tcPr>
            <w:tcW w:w="1080" w:type="dxa"/>
            <w:vMerge w:val="restart"/>
            <w:tcBorders>
              <w:top w:val="single" w:color="000000" w:sz="4" w:space="0"/>
              <w:left w:val="single" w:color="000000" w:sz="4" w:space="0"/>
              <w:bottom w:val="single" w:color="000000" w:sz="4" w:space="0"/>
              <w:right w:val="single" w:color="auto"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三公经费</w:t>
            </w:r>
          </w:p>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合计</w:t>
            </w:r>
          </w:p>
        </w:tc>
        <w:tc>
          <w:tcPr>
            <w:tcW w:w="7175" w:type="dxa"/>
            <w:gridSpan w:val="13"/>
            <w:tcBorders>
              <w:top w:val="single" w:color="000000" w:sz="4" w:space="0"/>
              <w:left w:val="single" w:color="auto"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其中：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1700" w:type="dxa"/>
            <w:gridSpan w:val="3"/>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hAnsi="仿宋_GB2312" w:eastAsia="仿宋_GB2312" w:cs="仿宋_GB2312"/>
                <w:sz w:val="24"/>
              </w:rPr>
            </w:pPr>
          </w:p>
        </w:tc>
        <w:tc>
          <w:tcPr>
            <w:tcW w:w="1080" w:type="dxa"/>
            <w:vMerge w:val="continue"/>
            <w:tcBorders>
              <w:top w:val="single" w:color="000000" w:sz="4" w:space="0"/>
              <w:left w:val="single" w:color="000000" w:sz="4" w:space="0"/>
              <w:bottom w:val="single" w:color="000000" w:sz="4" w:space="0"/>
              <w:right w:val="single" w:color="auto" w:sz="4" w:space="0"/>
            </w:tcBorders>
            <w:vAlign w:val="center"/>
          </w:tcPr>
          <w:p>
            <w:pPr>
              <w:widowControl/>
              <w:jc w:val="left"/>
              <w:rPr>
                <w:rFonts w:ascii="仿宋_GB2312" w:hAnsi="仿宋_GB2312" w:eastAsia="仿宋_GB2312" w:cs="仿宋_GB2312"/>
                <w:color w:val="000000"/>
                <w:sz w:val="24"/>
              </w:rPr>
            </w:pPr>
          </w:p>
        </w:tc>
        <w:tc>
          <w:tcPr>
            <w:tcW w:w="1355" w:type="dxa"/>
            <w:gridSpan w:val="2"/>
            <w:tcBorders>
              <w:top w:val="single" w:color="000000" w:sz="4" w:space="0"/>
              <w:left w:val="single" w:color="auto"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公务接待费</w:t>
            </w:r>
          </w:p>
        </w:tc>
        <w:tc>
          <w:tcPr>
            <w:tcW w:w="1080"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公务用车运维费</w:t>
            </w:r>
          </w:p>
        </w:tc>
        <w:tc>
          <w:tcPr>
            <w:tcW w:w="2160" w:type="dxa"/>
            <w:gridSpan w:val="4"/>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公务用车购置费</w:t>
            </w:r>
          </w:p>
        </w:tc>
        <w:tc>
          <w:tcPr>
            <w:tcW w:w="2580" w:type="dxa"/>
            <w:gridSpan w:val="5"/>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因公出国费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58" w:hRule="atLeast"/>
          <w:jc w:val="center"/>
        </w:trPr>
        <w:tc>
          <w:tcPr>
            <w:tcW w:w="1700" w:type="dxa"/>
            <w:gridSpan w:val="3"/>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spacing w:line="320" w:lineRule="exact"/>
              <w:jc w:val="left"/>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color w:val="000000"/>
                <w:sz w:val="24"/>
                <w:lang w:eastAsia="zh-CN"/>
              </w:rPr>
              <w:t>岳阳风景园林绿化建设养护中心</w:t>
            </w:r>
          </w:p>
        </w:tc>
        <w:tc>
          <w:tcPr>
            <w:tcW w:w="1080" w:type="dxa"/>
            <w:tcBorders>
              <w:top w:val="single" w:color="000000" w:sz="4" w:space="0"/>
              <w:left w:val="single" w:color="000000" w:sz="4" w:space="0"/>
              <w:bottom w:val="single" w:color="000000" w:sz="4" w:space="0"/>
              <w:right w:val="single" w:color="auto" w:sz="4" w:space="0"/>
            </w:tcBorders>
            <w:tcMar>
              <w:top w:w="0" w:type="dxa"/>
              <w:left w:w="15" w:type="dxa"/>
              <w:bottom w:w="0" w:type="dxa"/>
              <w:right w:w="15" w:type="dxa"/>
            </w:tcMar>
            <w:vAlign w:val="center"/>
          </w:tcPr>
          <w:p>
            <w:pPr>
              <w:autoSpaceDN w:val="0"/>
              <w:spacing w:line="320" w:lineRule="exact"/>
              <w:jc w:val="center"/>
              <w:textAlignment w:val="center"/>
              <w:rPr>
                <w:rFonts w:hint="default" w:ascii="仿宋_GB2312" w:hAnsi="仿宋_GB2312" w:eastAsia="仿宋_GB2312" w:cs="仿宋_GB2312"/>
                <w:color w:val="000000"/>
                <w:sz w:val="24"/>
                <w:lang w:val="en-US" w:eastAsia="zh-CN"/>
              </w:rPr>
            </w:pPr>
            <w:r>
              <w:rPr>
                <w:rFonts w:hint="eastAsia" w:ascii="仿宋_GB2312" w:hAnsi="仿宋_GB2312" w:eastAsia="仿宋_GB2312" w:cs="仿宋_GB2312"/>
                <w:color w:val="000000"/>
                <w:sz w:val="24"/>
                <w:lang w:val="en-US" w:eastAsia="zh-CN"/>
              </w:rPr>
              <w:t>0</w:t>
            </w:r>
          </w:p>
        </w:tc>
        <w:tc>
          <w:tcPr>
            <w:tcW w:w="1355" w:type="dxa"/>
            <w:gridSpan w:val="2"/>
            <w:tcBorders>
              <w:top w:val="single" w:color="000000" w:sz="4" w:space="0"/>
              <w:left w:val="single" w:color="auto"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hint="default" w:ascii="仿宋_GB2312" w:hAnsi="仿宋_GB2312" w:eastAsia="仿宋_GB2312" w:cs="仿宋_GB2312"/>
                <w:color w:val="000000"/>
                <w:sz w:val="24"/>
                <w:lang w:val="en-US" w:eastAsia="zh-CN"/>
              </w:rPr>
            </w:pPr>
            <w:r>
              <w:rPr>
                <w:rFonts w:hint="eastAsia" w:ascii="仿宋_GB2312" w:hAnsi="仿宋_GB2312" w:eastAsia="仿宋_GB2312" w:cs="仿宋_GB2312"/>
                <w:color w:val="000000"/>
                <w:sz w:val="24"/>
                <w:lang w:val="en-US" w:eastAsia="zh-CN"/>
              </w:rPr>
              <w:t>0</w:t>
            </w:r>
          </w:p>
        </w:tc>
        <w:tc>
          <w:tcPr>
            <w:tcW w:w="1080"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hint="default" w:ascii="仿宋_GB2312" w:hAnsi="仿宋_GB2312" w:eastAsia="仿宋_GB2312" w:cs="仿宋_GB2312"/>
                <w:color w:val="000000"/>
                <w:sz w:val="24"/>
                <w:lang w:val="en-US" w:eastAsia="zh-CN"/>
              </w:rPr>
            </w:pPr>
            <w:r>
              <w:rPr>
                <w:rFonts w:hint="eastAsia" w:ascii="仿宋_GB2312" w:hAnsi="仿宋_GB2312" w:eastAsia="仿宋_GB2312" w:cs="仿宋_GB2312"/>
                <w:color w:val="000000"/>
                <w:sz w:val="24"/>
                <w:lang w:val="en-US" w:eastAsia="zh-CN"/>
              </w:rPr>
              <w:t>0</w:t>
            </w:r>
          </w:p>
        </w:tc>
        <w:tc>
          <w:tcPr>
            <w:tcW w:w="2160" w:type="dxa"/>
            <w:gridSpan w:val="4"/>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hint="default" w:ascii="仿宋_GB2312" w:hAnsi="仿宋_GB2312" w:eastAsia="仿宋_GB2312" w:cs="仿宋_GB2312"/>
                <w:color w:val="000000"/>
                <w:sz w:val="24"/>
                <w:lang w:val="en-US" w:eastAsia="zh-CN"/>
              </w:rPr>
            </w:pPr>
            <w:r>
              <w:rPr>
                <w:rFonts w:hint="eastAsia" w:ascii="仿宋_GB2312" w:hAnsi="仿宋_GB2312" w:eastAsia="仿宋_GB2312" w:cs="仿宋_GB2312"/>
                <w:color w:val="000000"/>
                <w:sz w:val="24"/>
                <w:lang w:val="en-US" w:eastAsia="zh-CN"/>
              </w:rPr>
              <w:t>0</w:t>
            </w:r>
          </w:p>
        </w:tc>
        <w:tc>
          <w:tcPr>
            <w:tcW w:w="2580" w:type="dxa"/>
            <w:gridSpan w:val="5"/>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hint="eastAsia" w:ascii="仿宋_GB2312" w:hAnsi="仿宋_GB2312" w:eastAsia="仿宋_GB2312" w:cs="仿宋_GB2312"/>
                <w:color w:val="000000"/>
                <w:sz w:val="24"/>
                <w:lang w:val="en-US" w:eastAsia="zh-CN"/>
              </w:rPr>
            </w:pPr>
            <w:r>
              <w:rPr>
                <w:rFonts w:hint="eastAsia" w:ascii="仿宋_GB2312" w:hAnsi="仿宋_GB2312" w:eastAsia="仿宋_GB2312" w:cs="仿宋_GB2312"/>
                <w:color w:val="000000"/>
                <w:sz w:val="24"/>
                <w:lang w:val="en-US" w:eastAsia="zh-CN"/>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1700" w:type="dxa"/>
            <w:gridSpan w:val="3"/>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spacing w:line="320" w:lineRule="exact"/>
              <w:jc w:val="left"/>
              <w:rPr>
                <w:rFonts w:ascii="仿宋_GB2312" w:hAnsi="仿宋_GB2312" w:eastAsia="仿宋_GB2312" w:cs="仿宋_GB2312"/>
                <w:sz w:val="24"/>
              </w:rPr>
            </w:pPr>
          </w:p>
        </w:tc>
        <w:tc>
          <w:tcPr>
            <w:tcW w:w="1080" w:type="dxa"/>
            <w:tcBorders>
              <w:top w:val="single" w:color="000000" w:sz="4" w:space="0"/>
              <w:left w:val="single" w:color="000000" w:sz="4" w:space="0"/>
              <w:bottom w:val="single" w:color="000000" w:sz="4" w:space="0"/>
              <w:right w:val="single" w:color="auto" w:sz="4" w:space="0"/>
            </w:tcBorders>
            <w:tcMar>
              <w:top w:w="0" w:type="dxa"/>
              <w:left w:w="15" w:type="dxa"/>
              <w:bottom w:w="0" w:type="dxa"/>
              <w:right w:w="15" w:type="dxa"/>
            </w:tcMar>
            <w:vAlign w:val="center"/>
          </w:tcPr>
          <w:p>
            <w:pPr>
              <w:autoSpaceDN w:val="0"/>
              <w:spacing w:line="320" w:lineRule="exact"/>
              <w:jc w:val="center"/>
              <w:textAlignment w:val="center"/>
              <w:rPr>
                <w:rFonts w:hint="eastAsia" w:ascii="仿宋_GB2312" w:hAnsi="仿宋_GB2312" w:eastAsia="仿宋_GB2312" w:cs="仿宋_GB2312"/>
                <w:color w:val="000000"/>
                <w:sz w:val="24"/>
                <w:lang w:val="en-US" w:eastAsia="zh-CN"/>
              </w:rPr>
            </w:pPr>
          </w:p>
        </w:tc>
        <w:tc>
          <w:tcPr>
            <w:tcW w:w="1355" w:type="dxa"/>
            <w:gridSpan w:val="2"/>
            <w:tcBorders>
              <w:top w:val="single" w:color="000000" w:sz="4" w:space="0"/>
              <w:left w:val="single" w:color="auto"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hint="eastAsia" w:ascii="仿宋_GB2312" w:hAnsi="仿宋_GB2312" w:eastAsia="仿宋_GB2312" w:cs="仿宋_GB2312"/>
                <w:color w:val="000000"/>
                <w:sz w:val="24"/>
                <w:lang w:val="en-US" w:eastAsia="zh-CN"/>
              </w:rPr>
            </w:pPr>
          </w:p>
        </w:tc>
        <w:tc>
          <w:tcPr>
            <w:tcW w:w="1080"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p>
        </w:tc>
        <w:tc>
          <w:tcPr>
            <w:tcW w:w="2160" w:type="dxa"/>
            <w:gridSpan w:val="4"/>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p>
        </w:tc>
        <w:tc>
          <w:tcPr>
            <w:tcW w:w="2580" w:type="dxa"/>
            <w:gridSpan w:val="5"/>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1700" w:type="dxa"/>
            <w:gridSpan w:val="3"/>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spacing w:line="320" w:lineRule="exact"/>
              <w:jc w:val="left"/>
              <w:rPr>
                <w:rFonts w:ascii="仿宋_GB2312" w:hAnsi="仿宋_GB2312" w:eastAsia="仿宋_GB2312" w:cs="仿宋_GB2312"/>
                <w:sz w:val="24"/>
              </w:rPr>
            </w:pPr>
          </w:p>
        </w:tc>
        <w:tc>
          <w:tcPr>
            <w:tcW w:w="1080" w:type="dxa"/>
            <w:tcBorders>
              <w:top w:val="single" w:color="000000" w:sz="4" w:space="0"/>
              <w:left w:val="single" w:color="000000" w:sz="4" w:space="0"/>
              <w:bottom w:val="single" w:color="000000" w:sz="4" w:space="0"/>
              <w:right w:val="single" w:color="auto" w:sz="4" w:space="0"/>
            </w:tcBorders>
            <w:tcMar>
              <w:top w:w="0" w:type="dxa"/>
              <w:left w:w="15" w:type="dxa"/>
              <w:bottom w:w="0" w:type="dxa"/>
              <w:right w:w="15" w:type="dxa"/>
            </w:tcMar>
            <w:vAlign w:val="center"/>
          </w:tcPr>
          <w:p>
            <w:pPr>
              <w:autoSpaceDN w:val="0"/>
              <w:spacing w:line="320" w:lineRule="exact"/>
              <w:jc w:val="center"/>
              <w:textAlignment w:val="center"/>
              <w:rPr>
                <w:rFonts w:hint="eastAsia" w:ascii="仿宋_GB2312" w:hAnsi="仿宋_GB2312" w:eastAsia="仿宋_GB2312" w:cs="仿宋_GB2312"/>
                <w:color w:val="000000"/>
                <w:sz w:val="24"/>
                <w:lang w:val="en-US" w:eastAsia="zh-CN"/>
              </w:rPr>
            </w:pPr>
          </w:p>
        </w:tc>
        <w:tc>
          <w:tcPr>
            <w:tcW w:w="1355" w:type="dxa"/>
            <w:gridSpan w:val="2"/>
            <w:tcBorders>
              <w:top w:val="single" w:color="000000" w:sz="4" w:space="0"/>
              <w:left w:val="single" w:color="auto"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hint="eastAsia" w:ascii="仿宋_GB2312" w:hAnsi="仿宋_GB2312" w:eastAsia="仿宋_GB2312" w:cs="仿宋_GB2312"/>
                <w:color w:val="000000"/>
                <w:sz w:val="24"/>
                <w:lang w:val="en-US" w:eastAsia="zh-CN"/>
              </w:rPr>
            </w:pPr>
          </w:p>
        </w:tc>
        <w:tc>
          <w:tcPr>
            <w:tcW w:w="1080"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p>
        </w:tc>
        <w:tc>
          <w:tcPr>
            <w:tcW w:w="2160" w:type="dxa"/>
            <w:gridSpan w:val="4"/>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p>
        </w:tc>
        <w:tc>
          <w:tcPr>
            <w:tcW w:w="2580" w:type="dxa"/>
            <w:gridSpan w:val="5"/>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1700" w:type="dxa"/>
            <w:gridSpan w:val="3"/>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spacing w:line="320" w:lineRule="exact"/>
              <w:jc w:val="left"/>
              <w:rPr>
                <w:rFonts w:ascii="仿宋_GB2312" w:hAnsi="仿宋_GB2312" w:eastAsia="仿宋_GB2312" w:cs="仿宋_GB2312"/>
                <w:sz w:val="24"/>
              </w:rPr>
            </w:pPr>
          </w:p>
        </w:tc>
        <w:tc>
          <w:tcPr>
            <w:tcW w:w="1080" w:type="dxa"/>
            <w:tcBorders>
              <w:top w:val="single" w:color="000000" w:sz="4" w:space="0"/>
              <w:left w:val="single" w:color="000000" w:sz="4" w:space="0"/>
              <w:bottom w:val="single" w:color="000000" w:sz="4" w:space="0"/>
              <w:right w:val="single" w:color="auto"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p>
        </w:tc>
        <w:tc>
          <w:tcPr>
            <w:tcW w:w="1355" w:type="dxa"/>
            <w:gridSpan w:val="2"/>
            <w:tcBorders>
              <w:top w:val="single" w:color="000000" w:sz="4" w:space="0"/>
              <w:left w:val="single" w:color="auto"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p>
        </w:tc>
        <w:tc>
          <w:tcPr>
            <w:tcW w:w="1080"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p>
        </w:tc>
        <w:tc>
          <w:tcPr>
            <w:tcW w:w="2160" w:type="dxa"/>
            <w:gridSpan w:val="4"/>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p>
        </w:tc>
        <w:tc>
          <w:tcPr>
            <w:tcW w:w="2580" w:type="dxa"/>
            <w:gridSpan w:val="5"/>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1700" w:type="dxa"/>
            <w:gridSpan w:val="3"/>
            <w:vMerge w:val="restart"/>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spacing w:line="320" w:lineRule="exact"/>
              <w:jc w:val="center"/>
              <w:rPr>
                <w:rFonts w:ascii="仿宋_GB2312" w:hAnsi="仿宋_GB2312" w:eastAsia="仿宋_GB2312" w:cs="仿宋_GB2312"/>
                <w:sz w:val="24"/>
              </w:rPr>
            </w:pPr>
            <w:r>
              <w:rPr>
                <w:rFonts w:hint="eastAsia" w:ascii="仿宋_GB2312" w:hAnsi="仿宋_GB2312" w:eastAsia="仿宋_GB2312" w:cs="仿宋_GB2312"/>
                <w:sz w:val="24"/>
              </w:rPr>
              <w:t>机构名称</w:t>
            </w:r>
          </w:p>
        </w:tc>
        <w:tc>
          <w:tcPr>
            <w:tcW w:w="1080" w:type="dxa"/>
            <w:vMerge w:val="restart"/>
            <w:tcBorders>
              <w:top w:val="single" w:color="000000" w:sz="4" w:space="0"/>
              <w:left w:val="single" w:color="000000" w:sz="4" w:space="0"/>
              <w:bottom w:val="single" w:color="000000" w:sz="4" w:space="0"/>
              <w:right w:val="single" w:color="auto"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固定资产</w:t>
            </w:r>
          </w:p>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合计</w:t>
            </w:r>
          </w:p>
        </w:tc>
        <w:tc>
          <w:tcPr>
            <w:tcW w:w="6079" w:type="dxa"/>
            <w:gridSpan w:val="11"/>
            <w:tcBorders>
              <w:top w:val="single" w:color="000000" w:sz="4" w:space="0"/>
              <w:left w:val="single" w:color="auto" w:sz="4" w:space="0"/>
              <w:bottom w:val="single" w:color="000000" w:sz="4" w:space="0"/>
              <w:right w:val="single" w:color="auto"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其中：</w:t>
            </w:r>
          </w:p>
        </w:tc>
        <w:tc>
          <w:tcPr>
            <w:tcW w:w="1096" w:type="dxa"/>
            <w:gridSpan w:val="2"/>
            <w:vMerge w:val="restart"/>
            <w:tcBorders>
              <w:top w:val="single" w:color="000000" w:sz="4" w:space="0"/>
              <w:left w:val="single" w:color="auto"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其他</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1700" w:type="dxa"/>
            <w:gridSpan w:val="3"/>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hAnsi="仿宋_GB2312" w:eastAsia="仿宋_GB2312" w:cs="仿宋_GB2312"/>
                <w:sz w:val="24"/>
              </w:rPr>
            </w:pPr>
          </w:p>
        </w:tc>
        <w:tc>
          <w:tcPr>
            <w:tcW w:w="1080" w:type="dxa"/>
            <w:vMerge w:val="continue"/>
            <w:tcBorders>
              <w:top w:val="single" w:color="000000" w:sz="4" w:space="0"/>
              <w:left w:val="single" w:color="000000" w:sz="4" w:space="0"/>
              <w:bottom w:val="single" w:color="000000" w:sz="4" w:space="0"/>
              <w:right w:val="single" w:color="auto" w:sz="4" w:space="0"/>
            </w:tcBorders>
            <w:vAlign w:val="center"/>
          </w:tcPr>
          <w:p>
            <w:pPr>
              <w:widowControl/>
              <w:jc w:val="left"/>
              <w:rPr>
                <w:rFonts w:ascii="仿宋_GB2312" w:hAnsi="仿宋_GB2312" w:eastAsia="仿宋_GB2312" w:cs="仿宋_GB2312"/>
                <w:color w:val="000000"/>
                <w:sz w:val="24"/>
              </w:rPr>
            </w:pPr>
          </w:p>
        </w:tc>
        <w:tc>
          <w:tcPr>
            <w:tcW w:w="2435" w:type="dxa"/>
            <w:gridSpan w:val="4"/>
            <w:tcBorders>
              <w:top w:val="single" w:color="000000" w:sz="4" w:space="0"/>
              <w:left w:val="single" w:color="auto"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在用固定资产</w:t>
            </w:r>
          </w:p>
        </w:tc>
        <w:tc>
          <w:tcPr>
            <w:tcW w:w="3644" w:type="dxa"/>
            <w:gridSpan w:val="7"/>
            <w:tcBorders>
              <w:top w:val="single" w:color="000000" w:sz="4" w:space="0"/>
              <w:left w:val="single" w:color="000000" w:sz="4" w:space="0"/>
              <w:bottom w:val="single" w:color="000000" w:sz="4" w:space="0"/>
              <w:right w:val="single" w:color="auto"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出租固定资产</w:t>
            </w:r>
          </w:p>
        </w:tc>
        <w:tc>
          <w:tcPr>
            <w:tcW w:w="1096" w:type="dxa"/>
            <w:gridSpan w:val="2"/>
            <w:vMerge w:val="continue"/>
            <w:tcBorders>
              <w:top w:val="single" w:color="000000" w:sz="4" w:space="0"/>
              <w:left w:val="single" w:color="auto" w:sz="4" w:space="0"/>
              <w:bottom w:val="single" w:color="000000" w:sz="4" w:space="0"/>
              <w:right w:val="single" w:color="000000" w:sz="4" w:space="0"/>
            </w:tcBorders>
            <w:vAlign w:val="center"/>
          </w:tcPr>
          <w:p>
            <w:pPr>
              <w:widowControl/>
              <w:jc w:val="left"/>
              <w:rPr>
                <w:rFonts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55" w:hRule="atLeast"/>
          <w:jc w:val="center"/>
        </w:trPr>
        <w:tc>
          <w:tcPr>
            <w:tcW w:w="1700" w:type="dxa"/>
            <w:gridSpan w:val="3"/>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spacing w:line="320" w:lineRule="exact"/>
              <w:ind w:left="480" w:hanging="480" w:hangingChars="200"/>
              <w:jc w:val="left"/>
              <w:rPr>
                <w:rFonts w:hint="eastAsia" w:ascii="仿宋_GB2312" w:hAnsi="仿宋_GB2312" w:eastAsia="仿宋_GB2312" w:cs="仿宋_GB2312"/>
                <w:sz w:val="24"/>
                <w:lang w:eastAsia="zh-CN"/>
              </w:rPr>
            </w:pPr>
            <w:r>
              <w:rPr>
                <w:rFonts w:hint="eastAsia" w:ascii="仿宋_GB2312" w:hAnsi="仿宋_GB2312" w:eastAsia="仿宋_GB2312" w:cs="仿宋_GB2312"/>
                <w:color w:val="000000"/>
                <w:sz w:val="24"/>
                <w:lang w:eastAsia="zh-CN"/>
              </w:rPr>
              <w:t>岳阳风景园林绿化建设养护中心</w:t>
            </w:r>
          </w:p>
        </w:tc>
        <w:tc>
          <w:tcPr>
            <w:tcW w:w="1080" w:type="dxa"/>
            <w:tcBorders>
              <w:top w:val="single" w:color="000000" w:sz="4" w:space="0"/>
              <w:left w:val="single" w:color="000000" w:sz="4" w:space="0"/>
              <w:bottom w:val="single" w:color="000000" w:sz="4" w:space="0"/>
              <w:right w:val="single" w:color="auto" w:sz="4" w:space="0"/>
            </w:tcBorders>
            <w:tcMar>
              <w:top w:w="0" w:type="dxa"/>
              <w:left w:w="15" w:type="dxa"/>
              <w:bottom w:w="0" w:type="dxa"/>
              <w:right w:w="15" w:type="dxa"/>
            </w:tcMar>
            <w:vAlign w:val="center"/>
          </w:tcPr>
          <w:p>
            <w:pPr>
              <w:autoSpaceDN w:val="0"/>
              <w:spacing w:line="320" w:lineRule="exact"/>
              <w:jc w:val="center"/>
              <w:textAlignment w:val="center"/>
              <w:rPr>
                <w:rFonts w:hint="default" w:ascii="仿宋_GB2312" w:hAnsi="仿宋_GB2312" w:eastAsia="仿宋_GB2312" w:cs="仿宋_GB2312"/>
                <w:color w:val="000000" w:themeColor="text1"/>
                <w:sz w:val="24"/>
                <w:lang w:val="en-US" w:eastAsia="zh-CN"/>
                <w14:textFill>
                  <w14:solidFill>
                    <w14:schemeClr w14:val="tx1"/>
                  </w14:solidFill>
                </w14:textFill>
              </w:rPr>
            </w:pPr>
            <w:r>
              <w:rPr>
                <w:rFonts w:hint="eastAsia" w:ascii="仿宋_GB2312" w:hAnsi="仿宋_GB2312" w:eastAsia="仿宋_GB2312" w:cs="仿宋_GB2312"/>
                <w:color w:val="000000" w:themeColor="text1"/>
                <w:sz w:val="24"/>
                <w:lang w:val="en-US" w:eastAsia="zh-CN"/>
                <w14:textFill>
                  <w14:solidFill>
                    <w14:schemeClr w14:val="tx1"/>
                  </w14:solidFill>
                </w14:textFill>
              </w:rPr>
              <w:t>249.08</w:t>
            </w:r>
          </w:p>
        </w:tc>
        <w:tc>
          <w:tcPr>
            <w:tcW w:w="2435" w:type="dxa"/>
            <w:gridSpan w:val="4"/>
            <w:tcBorders>
              <w:top w:val="single" w:color="000000" w:sz="4" w:space="0"/>
              <w:left w:val="single" w:color="auto"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hint="default" w:ascii="仿宋_GB2312" w:hAnsi="仿宋_GB2312" w:eastAsia="仿宋_GB2312" w:cs="仿宋_GB2312"/>
                <w:color w:val="000000" w:themeColor="text1"/>
                <w:sz w:val="24"/>
                <w:lang w:val="en-US" w:eastAsia="zh-CN"/>
                <w14:textFill>
                  <w14:solidFill>
                    <w14:schemeClr w14:val="tx1"/>
                  </w14:solidFill>
                </w14:textFill>
              </w:rPr>
            </w:pPr>
            <w:r>
              <w:rPr>
                <w:rFonts w:hint="eastAsia" w:ascii="仿宋_GB2312" w:hAnsi="仿宋_GB2312" w:eastAsia="仿宋_GB2312" w:cs="仿宋_GB2312"/>
                <w:color w:val="000000" w:themeColor="text1"/>
                <w:sz w:val="24"/>
                <w:lang w:val="en-US" w:eastAsia="zh-CN"/>
                <w14:textFill>
                  <w14:solidFill>
                    <w14:schemeClr w14:val="tx1"/>
                  </w14:solidFill>
                </w14:textFill>
              </w:rPr>
              <w:t>249.08</w:t>
            </w:r>
          </w:p>
        </w:tc>
        <w:tc>
          <w:tcPr>
            <w:tcW w:w="3644" w:type="dxa"/>
            <w:gridSpan w:val="7"/>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p>
        </w:tc>
        <w:tc>
          <w:tcPr>
            <w:tcW w:w="1096"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1700" w:type="dxa"/>
            <w:gridSpan w:val="3"/>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spacing w:line="320" w:lineRule="exact"/>
              <w:jc w:val="left"/>
              <w:rPr>
                <w:rFonts w:ascii="仿宋_GB2312" w:hAnsi="仿宋_GB2312" w:eastAsia="仿宋_GB2312" w:cs="仿宋_GB2312"/>
                <w:sz w:val="24"/>
              </w:rPr>
            </w:pPr>
          </w:p>
        </w:tc>
        <w:tc>
          <w:tcPr>
            <w:tcW w:w="1080" w:type="dxa"/>
            <w:tcBorders>
              <w:top w:val="single" w:color="000000" w:sz="4" w:space="0"/>
              <w:left w:val="single" w:color="000000" w:sz="4" w:space="0"/>
              <w:bottom w:val="single" w:color="000000" w:sz="4" w:space="0"/>
              <w:right w:val="single" w:color="auto" w:sz="4" w:space="0"/>
            </w:tcBorders>
            <w:tcMar>
              <w:top w:w="0" w:type="dxa"/>
              <w:left w:w="15" w:type="dxa"/>
              <w:bottom w:w="0" w:type="dxa"/>
              <w:right w:w="15" w:type="dxa"/>
            </w:tcMar>
            <w:vAlign w:val="center"/>
          </w:tcPr>
          <w:p>
            <w:pPr>
              <w:autoSpaceDN w:val="0"/>
              <w:spacing w:line="320" w:lineRule="exact"/>
              <w:jc w:val="center"/>
              <w:textAlignment w:val="center"/>
              <w:rPr>
                <w:rFonts w:hint="eastAsia" w:ascii="仿宋_GB2312" w:hAnsi="仿宋_GB2312" w:eastAsia="仿宋_GB2312" w:cs="仿宋_GB2312"/>
                <w:color w:val="000000" w:themeColor="text1"/>
                <w:sz w:val="24"/>
                <w:lang w:val="en-US" w:eastAsia="zh-CN"/>
                <w14:textFill>
                  <w14:solidFill>
                    <w14:schemeClr w14:val="tx1"/>
                  </w14:solidFill>
                </w14:textFill>
              </w:rPr>
            </w:pPr>
          </w:p>
        </w:tc>
        <w:tc>
          <w:tcPr>
            <w:tcW w:w="2435" w:type="dxa"/>
            <w:gridSpan w:val="4"/>
            <w:tcBorders>
              <w:top w:val="single" w:color="000000" w:sz="4" w:space="0"/>
              <w:left w:val="single" w:color="auto"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themeColor="text1"/>
                <w:sz w:val="24"/>
                <w:lang w:val="en-US"/>
                <w14:textFill>
                  <w14:solidFill>
                    <w14:schemeClr w14:val="tx1"/>
                  </w14:solidFill>
                </w14:textFill>
              </w:rPr>
            </w:pPr>
          </w:p>
        </w:tc>
        <w:tc>
          <w:tcPr>
            <w:tcW w:w="3644" w:type="dxa"/>
            <w:gridSpan w:val="7"/>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p>
        </w:tc>
        <w:tc>
          <w:tcPr>
            <w:tcW w:w="1096"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1700" w:type="dxa"/>
            <w:gridSpan w:val="3"/>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spacing w:line="320" w:lineRule="exact"/>
              <w:jc w:val="left"/>
              <w:rPr>
                <w:rFonts w:ascii="仿宋_GB2312" w:hAnsi="仿宋_GB2312" w:eastAsia="仿宋_GB2312" w:cs="仿宋_GB2312"/>
                <w:sz w:val="24"/>
              </w:rPr>
            </w:pPr>
          </w:p>
        </w:tc>
        <w:tc>
          <w:tcPr>
            <w:tcW w:w="1080" w:type="dxa"/>
            <w:tcBorders>
              <w:top w:val="single" w:color="000000" w:sz="4" w:space="0"/>
              <w:left w:val="single" w:color="000000" w:sz="4" w:space="0"/>
              <w:bottom w:val="single" w:color="000000" w:sz="4" w:space="0"/>
              <w:right w:val="single" w:color="auto" w:sz="4" w:space="0"/>
            </w:tcBorders>
            <w:tcMar>
              <w:top w:w="0" w:type="dxa"/>
              <w:left w:w="15" w:type="dxa"/>
              <w:bottom w:w="0" w:type="dxa"/>
              <w:right w:w="15" w:type="dxa"/>
            </w:tcMar>
            <w:vAlign w:val="center"/>
          </w:tcPr>
          <w:p>
            <w:pPr>
              <w:autoSpaceDN w:val="0"/>
              <w:spacing w:line="320" w:lineRule="exact"/>
              <w:jc w:val="center"/>
              <w:textAlignment w:val="center"/>
              <w:rPr>
                <w:rFonts w:hint="eastAsia" w:ascii="仿宋_GB2312" w:hAnsi="仿宋_GB2312" w:eastAsia="仿宋_GB2312" w:cs="仿宋_GB2312"/>
                <w:color w:val="000000" w:themeColor="text1"/>
                <w:sz w:val="24"/>
                <w:lang w:val="en-US" w:eastAsia="zh-CN"/>
                <w14:textFill>
                  <w14:solidFill>
                    <w14:schemeClr w14:val="tx1"/>
                  </w14:solidFill>
                </w14:textFill>
              </w:rPr>
            </w:pPr>
          </w:p>
        </w:tc>
        <w:tc>
          <w:tcPr>
            <w:tcW w:w="2435" w:type="dxa"/>
            <w:gridSpan w:val="4"/>
            <w:tcBorders>
              <w:top w:val="single" w:color="000000" w:sz="4" w:space="0"/>
              <w:left w:val="single" w:color="auto"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themeColor="text1"/>
                <w:sz w:val="24"/>
                <w:lang w:val="en-US"/>
                <w14:textFill>
                  <w14:solidFill>
                    <w14:schemeClr w14:val="tx1"/>
                  </w14:solidFill>
                </w14:textFill>
              </w:rPr>
            </w:pPr>
          </w:p>
        </w:tc>
        <w:tc>
          <w:tcPr>
            <w:tcW w:w="3644" w:type="dxa"/>
            <w:gridSpan w:val="7"/>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p>
        </w:tc>
        <w:tc>
          <w:tcPr>
            <w:tcW w:w="1096"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1700" w:type="dxa"/>
            <w:gridSpan w:val="3"/>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spacing w:line="320" w:lineRule="exact"/>
              <w:jc w:val="left"/>
              <w:rPr>
                <w:rFonts w:ascii="仿宋_GB2312" w:hAnsi="仿宋_GB2312" w:eastAsia="仿宋_GB2312" w:cs="仿宋_GB2312"/>
                <w:sz w:val="24"/>
              </w:rPr>
            </w:pPr>
          </w:p>
        </w:tc>
        <w:tc>
          <w:tcPr>
            <w:tcW w:w="1080" w:type="dxa"/>
            <w:tcBorders>
              <w:top w:val="single" w:color="000000" w:sz="4" w:space="0"/>
              <w:left w:val="single" w:color="000000" w:sz="4" w:space="0"/>
              <w:bottom w:val="single" w:color="000000" w:sz="4" w:space="0"/>
              <w:right w:val="single" w:color="auto"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p>
        </w:tc>
        <w:tc>
          <w:tcPr>
            <w:tcW w:w="2435" w:type="dxa"/>
            <w:gridSpan w:val="4"/>
            <w:tcBorders>
              <w:top w:val="single" w:color="000000" w:sz="4" w:space="0"/>
              <w:left w:val="single" w:color="auto"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p>
        </w:tc>
        <w:tc>
          <w:tcPr>
            <w:tcW w:w="3644" w:type="dxa"/>
            <w:gridSpan w:val="7"/>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p>
        </w:tc>
        <w:tc>
          <w:tcPr>
            <w:tcW w:w="1096"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9955" w:type="dxa"/>
            <w:gridSpan w:val="17"/>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黑体" w:hAnsi="黑体" w:eastAsia="黑体" w:cs="黑体"/>
                <w:color w:val="000000"/>
                <w:sz w:val="28"/>
                <w:szCs w:val="28"/>
              </w:rPr>
              <w:t>三、部门（单位）整体支出绩效自评情况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691" w:hRule="atLeast"/>
          <w:jc w:val="center"/>
        </w:trPr>
        <w:tc>
          <w:tcPr>
            <w:tcW w:w="1441" w:type="dxa"/>
            <w:vMerge w:val="restart"/>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整体支出绩效定性目标及实施计划完成情况</w:t>
            </w:r>
          </w:p>
        </w:tc>
        <w:tc>
          <w:tcPr>
            <w:tcW w:w="3774" w:type="dxa"/>
            <w:gridSpan w:val="7"/>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预期目标</w:t>
            </w:r>
          </w:p>
        </w:tc>
        <w:tc>
          <w:tcPr>
            <w:tcW w:w="4740" w:type="dxa"/>
            <w:gridSpan w:val="9"/>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实际完成</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72" w:hRule="atLeast"/>
          <w:jc w:val="center"/>
        </w:trPr>
        <w:tc>
          <w:tcPr>
            <w:tcW w:w="1441"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hAnsi="仿宋_GB2312" w:eastAsia="仿宋_GB2312" w:cs="仿宋_GB2312"/>
                <w:color w:val="000000"/>
                <w:sz w:val="24"/>
              </w:rPr>
            </w:pPr>
          </w:p>
        </w:tc>
        <w:tc>
          <w:tcPr>
            <w:tcW w:w="3774" w:type="dxa"/>
            <w:gridSpan w:val="7"/>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400" w:lineRule="exact"/>
              <w:jc w:val="lef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目标1：</w:t>
            </w:r>
            <w:r>
              <w:rPr>
                <w:rFonts w:hint="eastAsia" w:ascii="仿宋_GB2312" w:hAnsi="仿宋_GB2312" w:eastAsia="仿宋_GB2312" w:cs="仿宋_GB2312"/>
                <w:color w:val="000000"/>
                <w:sz w:val="24"/>
                <w:lang w:eastAsia="zh-CN"/>
              </w:rPr>
              <w:t>全年预算申请到位和下达数量在</w:t>
            </w:r>
            <w:r>
              <w:rPr>
                <w:rFonts w:hint="eastAsia" w:ascii="仿宋_GB2312" w:hAnsi="仿宋_GB2312" w:eastAsia="仿宋_GB2312" w:cs="仿宋_GB2312"/>
                <w:color w:val="000000"/>
                <w:sz w:val="24"/>
                <w:lang w:val="en-US" w:eastAsia="zh-CN"/>
              </w:rPr>
              <w:t>95%以上，三公经费变动率</w:t>
            </w:r>
            <w:r>
              <w:rPr>
                <w:rFonts w:hint="default" w:ascii="Arial" w:hAnsi="Arial" w:eastAsia="仿宋_GB2312" w:cs="Arial"/>
                <w:color w:val="000000"/>
                <w:sz w:val="24"/>
                <w:lang w:val="en-US" w:eastAsia="zh-CN"/>
              </w:rPr>
              <w:t>≤</w:t>
            </w:r>
            <w:r>
              <w:rPr>
                <w:rFonts w:hint="eastAsia" w:ascii="仿宋_GB2312" w:hAnsi="仿宋_GB2312" w:eastAsia="仿宋_GB2312" w:cs="仿宋_GB2312"/>
                <w:color w:val="000000"/>
                <w:sz w:val="24"/>
                <w:lang w:val="en-US" w:eastAsia="zh-CN"/>
              </w:rPr>
              <w:t>0。</w:t>
            </w:r>
          </w:p>
          <w:p>
            <w:pPr>
              <w:autoSpaceDN w:val="0"/>
              <w:spacing w:line="400" w:lineRule="exact"/>
              <w:jc w:val="left"/>
              <w:textAlignment w:val="center"/>
              <w:rPr>
                <w:rFonts w:hint="eastAsia" w:ascii="仿宋_GB2312" w:hAnsi="仿宋_GB2312" w:eastAsia="仿宋_GB2312" w:cs="仿宋_GB2312"/>
                <w:color w:val="000000"/>
                <w:sz w:val="24"/>
                <w:lang w:eastAsia="zh-CN"/>
              </w:rPr>
            </w:pPr>
            <w:r>
              <w:rPr>
                <w:rFonts w:hint="eastAsia" w:ascii="仿宋_GB2312" w:hAnsi="仿宋_GB2312" w:eastAsia="仿宋_GB2312" w:cs="仿宋_GB2312"/>
                <w:color w:val="000000"/>
                <w:sz w:val="24"/>
              </w:rPr>
              <w:t>目标2：</w:t>
            </w:r>
            <w:r>
              <w:rPr>
                <w:rFonts w:hint="eastAsia" w:ascii="仿宋_GB2312" w:hAnsi="仿宋_GB2312" w:eastAsia="仿宋_GB2312" w:cs="仿宋_GB2312"/>
                <w:color w:val="000000"/>
                <w:sz w:val="24"/>
                <w:lang w:eastAsia="zh-CN"/>
              </w:rPr>
              <w:t>社会效益、经济效益、生态效益和社会公众满意度达到预期目标。</w:t>
            </w:r>
          </w:p>
          <w:p>
            <w:pPr>
              <w:autoSpaceDN w:val="0"/>
              <w:spacing w:line="320" w:lineRule="exact"/>
              <w:jc w:val="left"/>
              <w:textAlignment w:val="center"/>
              <w:rPr>
                <w:rFonts w:ascii="仿宋_GB2312" w:hAnsi="仿宋_GB2312" w:eastAsia="仿宋_GB2312" w:cs="仿宋_GB2312"/>
                <w:color w:val="000000"/>
                <w:sz w:val="24"/>
              </w:rPr>
            </w:pPr>
          </w:p>
        </w:tc>
        <w:tc>
          <w:tcPr>
            <w:tcW w:w="4740" w:type="dxa"/>
            <w:gridSpan w:val="9"/>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400" w:lineRule="exact"/>
              <w:jc w:val="lef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目标1：</w:t>
            </w:r>
            <w:r>
              <w:rPr>
                <w:rFonts w:hint="eastAsia" w:ascii="仿宋_GB2312" w:hAnsi="仿宋_GB2312" w:eastAsia="仿宋_GB2312" w:cs="仿宋_GB2312"/>
                <w:color w:val="000000"/>
                <w:sz w:val="24"/>
                <w:lang w:eastAsia="zh-CN"/>
              </w:rPr>
              <w:t>全年预算申请到位和下达数量在</w:t>
            </w:r>
            <w:r>
              <w:rPr>
                <w:rFonts w:hint="eastAsia" w:ascii="仿宋_GB2312" w:hAnsi="仿宋_GB2312" w:eastAsia="仿宋_GB2312" w:cs="仿宋_GB2312"/>
                <w:color w:val="000000"/>
                <w:sz w:val="24"/>
                <w:lang w:val="en-US" w:eastAsia="zh-CN"/>
              </w:rPr>
              <w:t>95%以上，三公经费变动率</w:t>
            </w:r>
            <w:r>
              <w:rPr>
                <w:rFonts w:hint="default" w:ascii="Arial" w:hAnsi="Arial" w:eastAsia="仿宋_GB2312" w:cs="Arial"/>
                <w:color w:val="000000"/>
                <w:sz w:val="24"/>
                <w:lang w:val="en-US" w:eastAsia="zh-CN"/>
              </w:rPr>
              <w:t>≤</w:t>
            </w:r>
            <w:r>
              <w:rPr>
                <w:rFonts w:hint="eastAsia" w:ascii="仿宋_GB2312" w:hAnsi="仿宋_GB2312" w:eastAsia="仿宋_GB2312" w:cs="仿宋_GB2312"/>
                <w:color w:val="000000"/>
                <w:sz w:val="24"/>
                <w:lang w:val="en-US" w:eastAsia="zh-CN"/>
              </w:rPr>
              <w:t>0。</w:t>
            </w:r>
          </w:p>
          <w:p>
            <w:pPr>
              <w:autoSpaceDN w:val="0"/>
              <w:spacing w:line="400" w:lineRule="exact"/>
              <w:jc w:val="left"/>
              <w:textAlignment w:val="center"/>
              <w:rPr>
                <w:rFonts w:hint="eastAsia" w:ascii="仿宋_GB2312" w:hAnsi="仿宋_GB2312" w:eastAsia="仿宋_GB2312" w:cs="仿宋_GB2312"/>
                <w:color w:val="000000"/>
                <w:sz w:val="24"/>
                <w:lang w:eastAsia="zh-CN"/>
              </w:rPr>
            </w:pPr>
            <w:r>
              <w:rPr>
                <w:rFonts w:hint="eastAsia" w:ascii="仿宋_GB2312" w:hAnsi="仿宋_GB2312" w:eastAsia="仿宋_GB2312" w:cs="仿宋_GB2312"/>
                <w:color w:val="000000"/>
                <w:sz w:val="24"/>
              </w:rPr>
              <w:t>目标2：</w:t>
            </w:r>
            <w:r>
              <w:rPr>
                <w:rFonts w:hint="eastAsia" w:ascii="仿宋_GB2312" w:hAnsi="仿宋_GB2312" w:eastAsia="仿宋_GB2312" w:cs="仿宋_GB2312"/>
                <w:color w:val="000000"/>
                <w:sz w:val="24"/>
                <w:lang w:eastAsia="zh-CN"/>
              </w:rPr>
              <w:t>社会效益、经济效益、生态效益和社会公众满意度达到预期目标。</w:t>
            </w:r>
          </w:p>
          <w:p>
            <w:pPr>
              <w:autoSpaceDN w:val="0"/>
              <w:spacing w:line="400" w:lineRule="exact"/>
              <w:jc w:val="left"/>
              <w:textAlignment w:val="center"/>
              <w:rPr>
                <w:rFonts w:hint="eastAsia" w:ascii="仿宋_GB2312" w:hAnsi="仿宋_GB2312" w:eastAsia="仿宋_GB2312" w:cs="仿宋_GB2312"/>
                <w:color w:val="auto"/>
                <w:sz w:val="24"/>
                <w:lang w:val="en-US" w:eastAsia="zh-CN"/>
              </w:rPr>
            </w:pPr>
          </w:p>
          <w:p>
            <w:pPr>
              <w:autoSpaceDN w:val="0"/>
              <w:spacing w:line="320" w:lineRule="exact"/>
              <w:jc w:val="center"/>
              <w:textAlignment w:val="center"/>
              <w:rPr>
                <w:rFonts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1441" w:type="dxa"/>
            <w:vMerge w:val="restart"/>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整体支出</w:t>
            </w:r>
          </w:p>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绩效定量目标及实施计划完成情况</w:t>
            </w:r>
          </w:p>
        </w:tc>
        <w:tc>
          <w:tcPr>
            <w:tcW w:w="2966" w:type="dxa"/>
            <w:gridSpan w:val="6"/>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评价内容</w:t>
            </w:r>
          </w:p>
        </w:tc>
        <w:tc>
          <w:tcPr>
            <w:tcW w:w="2709" w:type="dxa"/>
            <w:gridSpan w:val="4"/>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绩效目标</w:t>
            </w:r>
          </w:p>
        </w:tc>
        <w:tc>
          <w:tcPr>
            <w:tcW w:w="2839" w:type="dxa"/>
            <w:gridSpan w:val="6"/>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完成情况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1441"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hAnsi="仿宋_GB2312" w:eastAsia="仿宋_GB2312" w:cs="仿宋_GB2312"/>
                <w:color w:val="000000"/>
                <w:sz w:val="24"/>
              </w:rPr>
            </w:pPr>
          </w:p>
        </w:tc>
        <w:tc>
          <w:tcPr>
            <w:tcW w:w="1549" w:type="dxa"/>
            <w:gridSpan w:val="4"/>
            <w:vMerge w:val="restart"/>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产出目标</w:t>
            </w:r>
          </w:p>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（部门工作实绩，包含上级部门和市委市政府布置的重点工作、实事任务等，根据部门实际进行调整细化）</w:t>
            </w:r>
          </w:p>
        </w:tc>
        <w:tc>
          <w:tcPr>
            <w:tcW w:w="1417" w:type="dxa"/>
            <w:gridSpan w:val="2"/>
            <w:vMerge w:val="restart"/>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hint="eastAsia" w:ascii="仿宋" w:hAnsi="仿宋" w:eastAsia="仿宋" w:cs="仿宋"/>
                <w:b w:val="0"/>
                <w:bCs w:val="0"/>
                <w:color w:val="000000"/>
                <w:sz w:val="24"/>
                <w:szCs w:val="24"/>
              </w:rPr>
            </w:pPr>
            <w:r>
              <w:rPr>
                <w:rFonts w:hint="eastAsia" w:ascii="仿宋" w:hAnsi="仿宋" w:eastAsia="仿宋" w:cs="仿宋"/>
                <w:b w:val="0"/>
                <w:bCs w:val="0"/>
                <w:color w:val="000000"/>
                <w:sz w:val="24"/>
                <w:szCs w:val="24"/>
              </w:rPr>
              <w:t>质量指标</w:t>
            </w:r>
          </w:p>
        </w:tc>
        <w:tc>
          <w:tcPr>
            <w:tcW w:w="2709" w:type="dxa"/>
            <w:gridSpan w:val="4"/>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left"/>
              <w:textAlignment w:val="center"/>
              <w:rPr>
                <w:rFonts w:hint="eastAsia" w:ascii="仿宋" w:hAnsi="仿宋" w:eastAsia="仿宋" w:cs="仿宋"/>
                <w:b w:val="0"/>
                <w:bCs w:val="0"/>
                <w:color w:val="000000"/>
                <w:sz w:val="24"/>
                <w:szCs w:val="24"/>
                <w:lang w:val="en-US" w:eastAsia="zh-CN"/>
              </w:rPr>
            </w:pPr>
            <w:r>
              <w:rPr>
                <w:rFonts w:hint="eastAsia" w:ascii="仿宋" w:hAnsi="仿宋" w:eastAsia="仿宋" w:cs="仿宋"/>
                <w:b w:val="0"/>
                <w:bCs w:val="0"/>
                <w:color w:val="000000"/>
                <w:sz w:val="24"/>
                <w:szCs w:val="24"/>
              </w:rPr>
              <w:t>指标1：</w:t>
            </w:r>
            <w:r>
              <w:rPr>
                <w:rFonts w:hint="eastAsia" w:ascii="仿宋" w:hAnsi="仿宋" w:eastAsia="仿宋" w:cs="仿宋"/>
                <w:b w:val="0"/>
                <w:bCs w:val="0"/>
                <w:color w:val="000000"/>
                <w:sz w:val="24"/>
                <w:szCs w:val="24"/>
                <w:lang w:eastAsia="zh-CN"/>
              </w:rPr>
              <w:t>三公经费控制率</w:t>
            </w:r>
          </w:p>
        </w:tc>
        <w:tc>
          <w:tcPr>
            <w:tcW w:w="2839" w:type="dxa"/>
            <w:gridSpan w:val="6"/>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hint="eastAsia" w:ascii="仿宋" w:hAnsi="仿宋" w:eastAsia="仿宋" w:cs="仿宋"/>
                <w:b w:val="0"/>
                <w:bCs w:val="0"/>
                <w:color w:val="000000"/>
                <w:sz w:val="24"/>
                <w:szCs w:val="24"/>
                <w:lang w:val="en-US" w:eastAsia="zh-CN"/>
              </w:rPr>
            </w:pPr>
            <w:r>
              <w:rPr>
                <w:rFonts w:hint="eastAsia" w:ascii="仿宋" w:hAnsi="仿宋" w:eastAsia="仿宋" w:cs="仿宋"/>
                <w:b w:val="0"/>
                <w:bCs w:val="0"/>
                <w:color w:val="000000"/>
                <w:sz w:val="24"/>
                <w:szCs w:val="24"/>
                <w:lang w:val="en-US" w:eastAsia="zh-CN"/>
              </w:rPr>
              <w: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1441"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hAnsi="仿宋_GB2312" w:eastAsia="仿宋_GB2312" w:cs="仿宋_GB2312"/>
                <w:color w:val="000000"/>
                <w:sz w:val="24"/>
              </w:rPr>
            </w:pPr>
          </w:p>
        </w:tc>
        <w:tc>
          <w:tcPr>
            <w:tcW w:w="1549" w:type="dxa"/>
            <w:gridSpan w:val="4"/>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hAnsi="仿宋_GB2312" w:eastAsia="仿宋_GB2312" w:cs="仿宋_GB2312"/>
                <w:color w:val="000000"/>
                <w:sz w:val="24"/>
              </w:rPr>
            </w:pPr>
          </w:p>
        </w:tc>
        <w:tc>
          <w:tcPr>
            <w:tcW w:w="1417"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hint="eastAsia" w:ascii="仿宋" w:hAnsi="仿宋" w:eastAsia="仿宋" w:cs="仿宋"/>
                <w:b w:val="0"/>
                <w:bCs w:val="0"/>
                <w:color w:val="000000"/>
                <w:sz w:val="24"/>
                <w:szCs w:val="24"/>
              </w:rPr>
            </w:pPr>
          </w:p>
        </w:tc>
        <w:tc>
          <w:tcPr>
            <w:tcW w:w="2709" w:type="dxa"/>
            <w:gridSpan w:val="4"/>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left"/>
              <w:textAlignment w:val="center"/>
              <w:rPr>
                <w:rFonts w:hint="eastAsia" w:ascii="仿宋" w:hAnsi="仿宋" w:eastAsia="仿宋" w:cs="仿宋"/>
                <w:b w:val="0"/>
                <w:bCs w:val="0"/>
                <w:color w:val="000000"/>
                <w:sz w:val="24"/>
                <w:szCs w:val="24"/>
                <w:lang w:eastAsia="zh-CN"/>
              </w:rPr>
            </w:pPr>
            <w:r>
              <w:rPr>
                <w:rFonts w:hint="eastAsia" w:ascii="仿宋" w:hAnsi="仿宋" w:eastAsia="仿宋" w:cs="仿宋"/>
                <w:b w:val="0"/>
                <w:bCs w:val="0"/>
                <w:color w:val="000000"/>
                <w:sz w:val="24"/>
                <w:szCs w:val="24"/>
              </w:rPr>
              <w:t>指标2：</w:t>
            </w:r>
            <w:r>
              <w:rPr>
                <w:rFonts w:hint="eastAsia" w:ascii="仿宋" w:hAnsi="仿宋" w:eastAsia="仿宋" w:cs="仿宋"/>
                <w:b w:val="0"/>
                <w:bCs w:val="0"/>
                <w:color w:val="000000"/>
                <w:sz w:val="24"/>
                <w:szCs w:val="24"/>
                <w:lang w:eastAsia="zh-CN"/>
              </w:rPr>
              <w:t>政府采购执行率</w:t>
            </w:r>
          </w:p>
        </w:tc>
        <w:tc>
          <w:tcPr>
            <w:tcW w:w="2839" w:type="dxa"/>
            <w:gridSpan w:val="6"/>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hint="eastAsia" w:ascii="仿宋" w:hAnsi="仿宋" w:eastAsia="仿宋" w:cs="仿宋"/>
                <w:b w:val="0"/>
                <w:bCs w:val="0"/>
                <w:color w:val="000000"/>
                <w:sz w:val="24"/>
                <w:szCs w:val="24"/>
              </w:rPr>
            </w:pPr>
            <w:r>
              <w:rPr>
                <w:rFonts w:hint="eastAsia" w:ascii="仿宋" w:hAnsi="仿宋" w:eastAsia="仿宋" w:cs="仿宋"/>
                <w:b w:val="0"/>
                <w:bCs w:val="0"/>
                <w:color w:val="000000"/>
                <w:sz w:val="24"/>
                <w:szCs w:val="24"/>
                <w:lang w:val="en-US" w:eastAsia="zh-CN"/>
              </w:rPr>
              <w: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1441"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hAnsi="仿宋_GB2312" w:eastAsia="仿宋_GB2312" w:cs="仿宋_GB2312"/>
                <w:color w:val="000000"/>
                <w:sz w:val="24"/>
              </w:rPr>
            </w:pPr>
          </w:p>
        </w:tc>
        <w:tc>
          <w:tcPr>
            <w:tcW w:w="1549" w:type="dxa"/>
            <w:gridSpan w:val="4"/>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hAnsi="仿宋_GB2312" w:eastAsia="仿宋_GB2312" w:cs="仿宋_GB2312"/>
                <w:color w:val="000000"/>
                <w:sz w:val="24"/>
              </w:rPr>
            </w:pPr>
          </w:p>
        </w:tc>
        <w:tc>
          <w:tcPr>
            <w:tcW w:w="1417"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hint="eastAsia" w:ascii="仿宋" w:hAnsi="仿宋" w:eastAsia="仿宋" w:cs="仿宋"/>
                <w:b w:val="0"/>
                <w:bCs w:val="0"/>
                <w:color w:val="000000"/>
                <w:sz w:val="24"/>
                <w:szCs w:val="24"/>
              </w:rPr>
            </w:pPr>
          </w:p>
        </w:tc>
        <w:tc>
          <w:tcPr>
            <w:tcW w:w="2709" w:type="dxa"/>
            <w:gridSpan w:val="4"/>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left"/>
              <w:textAlignment w:val="center"/>
              <w:rPr>
                <w:rFonts w:hint="eastAsia" w:ascii="仿宋" w:hAnsi="仿宋" w:eastAsia="仿宋" w:cs="仿宋"/>
                <w:b w:val="0"/>
                <w:bCs w:val="0"/>
                <w:color w:val="000000"/>
                <w:sz w:val="24"/>
                <w:szCs w:val="24"/>
                <w:lang w:val="en-US" w:eastAsia="zh-CN"/>
              </w:rPr>
            </w:pPr>
            <w:r>
              <w:rPr>
                <w:rFonts w:hint="eastAsia" w:ascii="仿宋" w:hAnsi="仿宋" w:eastAsia="仿宋" w:cs="仿宋"/>
                <w:b w:val="0"/>
                <w:bCs w:val="0"/>
                <w:color w:val="000000"/>
                <w:sz w:val="24"/>
                <w:szCs w:val="24"/>
                <w:lang w:eastAsia="zh-CN"/>
              </w:rPr>
              <w:t>指标</w:t>
            </w:r>
            <w:r>
              <w:rPr>
                <w:rFonts w:hint="eastAsia" w:ascii="仿宋" w:hAnsi="仿宋" w:eastAsia="仿宋" w:cs="仿宋"/>
                <w:b w:val="0"/>
                <w:bCs w:val="0"/>
                <w:color w:val="000000"/>
                <w:sz w:val="24"/>
                <w:szCs w:val="24"/>
                <w:lang w:val="en-US" w:eastAsia="zh-CN"/>
              </w:rPr>
              <w:t>3：固定资产利用率</w:t>
            </w:r>
          </w:p>
        </w:tc>
        <w:tc>
          <w:tcPr>
            <w:tcW w:w="2839" w:type="dxa"/>
            <w:gridSpan w:val="6"/>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hint="eastAsia" w:ascii="仿宋" w:hAnsi="仿宋" w:eastAsia="仿宋" w:cs="仿宋"/>
                <w:b w:val="0"/>
                <w:bCs w:val="0"/>
                <w:color w:val="000000"/>
                <w:sz w:val="24"/>
                <w:szCs w:val="24"/>
              </w:rPr>
            </w:pPr>
            <w:r>
              <w:rPr>
                <w:rFonts w:hint="eastAsia" w:ascii="仿宋" w:hAnsi="仿宋" w:eastAsia="仿宋" w:cs="仿宋"/>
                <w:b w:val="0"/>
                <w:bCs w:val="0"/>
                <w:color w:val="000000"/>
                <w:sz w:val="24"/>
                <w:szCs w:val="24"/>
                <w:lang w:val="en-US" w:eastAsia="zh-CN"/>
              </w:rPr>
              <w: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1441"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hAnsi="仿宋_GB2312" w:eastAsia="仿宋_GB2312" w:cs="仿宋_GB2312"/>
                <w:color w:val="000000"/>
                <w:sz w:val="24"/>
              </w:rPr>
            </w:pPr>
          </w:p>
        </w:tc>
        <w:tc>
          <w:tcPr>
            <w:tcW w:w="1549" w:type="dxa"/>
            <w:gridSpan w:val="4"/>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hAnsi="仿宋_GB2312" w:eastAsia="仿宋_GB2312" w:cs="仿宋_GB2312"/>
                <w:color w:val="000000"/>
                <w:sz w:val="24"/>
              </w:rPr>
            </w:pPr>
          </w:p>
        </w:tc>
        <w:tc>
          <w:tcPr>
            <w:tcW w:w="1417"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hint="eastAsia" w:ascii="仿宋" w:hAnsi="仿宋" w:eastAsia="仿宋" w:cs="仿宋"/>
                <w:b w:val="0"/>
                <w:bCs w:val="0"/>
                <w:color w:val="000000"/>
                <w:sz w:val="24"/>
                <w:szCs w:val="24"/>
              </w:rPr>
            </w:pPr>
          </w:p>
        </w:tc>
        <w:tc>
          <w:tcPr>
            <w:tcW w:w="2709" w:type="dxa"/>
            <w:gridSpan w:val="4"/>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left"/>
              <w:textAlignment w:val="center"/>
              <w:rPr>
                <w:rFonts w:hint="eastAsia" w:ascii="仿宋" w:hAnsi="仿宋" w:eastAsia="仿宋" w:cs="仿宋"/>
                <w:b w:val="0"/>
                <w:bCs w:val="0"/>
                <w:color w:val="000000"/>
                <w:sz w:val="24"/>
                <w:szCs w:val="24"/>
                <w:lang w:val="en-US" w:eastAsia="zh-CN"/>
              </w:rPr>
            </w:pPr>
            <w:r>
              <w:rPr>
                <w:rFonts w:hint="eastAsia" w:ascii="仿宋" w:hAnsi="仿宋" w:eastAsia="仿宋" w:cs="仿宋"/>
                <w:b w:val="0"/>
                <w:bCs w:val="0"/>
                <w:color w:val="000000"/>
                <w:sz w:val="24"/>
                <w:szCs w:val="24"/>
                <w:lang w:eastAsia="zh-CN"/>
              </w:rPr>
              <w:t>指标</w:t>
            </w:r>
            <w:r>
              <w:rPr>
                <w:rFonts w:hint="eastAsia" w:ascii="仿宋" w:hAnsi="仿宋" w:eastAsia="仿宋" w:cs="仿宋"/>
                <w:b w:val="0"/>
                <w:bCs w:val="0"/>
                <w:color w:val="000000"/>
                <w:sz w:val="24"/>
                <w:szCs w:val="24"/>
                <w:lang w:val="en-US" w:eastAsia="zh-CN"/>
              </w:rPr>
              <w:t>4：公务卡刷卡率</w:t>
            </w:r>
          </w:p>
        </w:tc>
        <w:tc>
          <w:tcPr>
            <w:tcW w:w="2839" w:type="dxa"/>
            <w:gridSpan w:val="6"/>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hint="eastAsia" w:ascii="仿宋" w:hAnsi="仿宋" w:eastAsia="仿宋" w:cs="仿宋"/>
                <w:b w:val="0"/>
                <w:bCs w:val="0"/>
                <w:color w:val="000000"/>
                <w:sz w:val="24"/>
                <w:szCs w:val="24"/>
              </w:rPr>
            </w:pPr>
            <w:r>
              <w:rPr>
                <w:rFonts w:hint="eastAsia" w:ascii="仿宋" w:hAnsi="仿宋" w:eastAsia="仿宋" w:cs="仿宋"/>
                <w:b w:val="0"/>
                <w:bCs w:val="0"/>
                <w:color w:val="000000"/>
                <w:sz w:val="24"/>
                <w:szCs w:val="24"/>
                <w:lang w:val="en-US" w:eastAsia="zh-CN"/>
              </w:rPr>
              <w: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1441"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hAnsi="仿宋_GB2312" w:eastAsia="仿宋_GB2312" w:cs="仿宋_GB2312"/>
                <w:color w:val="000000"/>
                <w:sz w:val="24"/>
              </w:rPr>
            </w:pPr>
          </w:p>
        </w:tc>
        <w:tc>
          <w:tcPr>
            <w:tcW w:w="1549" w:type="dxa"/>
            <w:gridSpan w:val="4"/>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hAnsi="仿宋_GB2312" w:eastAsia="仿宋_GB2312" w:cs="仿宋_GB2312"/>
                <w:color w:val="000000"/>
                <w:sz w:val="24"/>
              </w:rPr>
            </w:pPr>
          </w:p>
        </w:tc>
        <w:tc>
          <w:tcPr>
            <w:tcW w:w="1417" w:type="dxa"/>
            <w:gridSpan w:val="2"/>
            <w:vMerge w:val="restart"/>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hint="eastAsia" w:ascii="仿宋" w:hAnsi="仿宋" w:eastAsia="仿宋" w:cs="仿宋"/>
                <w:b w:val="0"/>
                <w:bCs w:val="0"/>
                <w:color w:val="000000"/>
                <w:sz w:val="24"/>
                <w:szCs w:val="24"/>
              </w:rPr>
            </w:pPr>
            <w:r>
              <w:rPr>
                <w:rFonts w:hint="eastAsia" w:ascii="仿宋" w:hAnsi="仿宋" w:eastAsia="仿宋" w:cs="仿宋"/>
                <w:b w:val="0"/>
                <w:bCs w:val="0"/>
                <w:color w:val="000000"/>
                <w:sz w:val="24"/>
                <w:szCs w:val="24"/>
              </w:rPr>
              <w:t>数量指标</w:t>
            </w:r>
          </w:p>
        </w:tc>
        <w:tc>
          <w:tcPr>
            <w:tcW w:w="2709" w:type="dxa"/>
            <w:gridSpan w:val="4"/>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left"/>
              <w:textAlignment w:val="center"/>
              <w:rPr>
                <w:rFonts w:hint="eastAsia" w:ascii="仿宋" w:hAnsi="仿宋" w:eastAsia="仿宋" w:cs="仿宋"/>
                <w:b w:val="0"/>
                <w:bCs w:val="0"/>
                <w:color w:val="000000"/>
                <w:sz w:val="24"/>
                <w:szCs w:val="24"/>
                <w:lang w:eastAsia="zh-CN"/>
              </w:rPr>
            </w:pPr>
            <w:r>
              <w:rPr>
                <w:rFonts w:hint="eastAsia" w:ascii="仿宋" w:hAnsi="仿宋" w:eastAsia="仿宋" w:cs="仿宋"/>
                <w:b w:val="0"/>
                <w:bCs w:val="0"/>
                <w:color w:val="000000"/>
                <w:sz w:val="24"/>
                <w:szCs w:val="24"/>
              </w:rPr>
              <w:t>指标1：</w:t>
            </w:r>
            <w:r>
              <w:rPr>
                <w:rFonts w:hint="eastAsia" w:ascii="仿宋" w:hAnsi="仿宋" w:eastAsia="仿宋" w:cs="仿宋"/>
                <w:b w:val="0"/>
                <w:bCs w:val="0"/>
                <w:color w:val="000000"/>
                <w:sz w:val="24"/>
                <w:szCs w:val="24"/>
                <w:lang w:eastAsia="zh-CN"/>
              </w:rPr>
              <w:t>财政供养人员控制率</w:t>
            </w:r>
          </w:p>
        </w:tc>
        <w:tc>
          <w:tcPr>
            <w:tcW w:w="2839" w:type="dxa"/>
            <w:gridSpan w:val="6"/>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hint="eastAsia" w:ascii="仿宋" w:hAnsi="仿宋" w:eastAsia="仿宋" w:cs="仿宋"/>
                <w:b w:val="0"/>
                <w:bCs w:val="0"/>
                <w:color w:val="000000"/>
                <w:sz w:val="24"/>
                <w:szCs w:val="24"/>
                <w:lang w:val="en-US" w:eastAsia="zh-CN"/>
              </w:rPr>
            </w:pPr>
            <w:r>
              <w:rPr>
                <w:rFonts w:hint="eastAsia" w:ascii="仿宋" w:hAnsi="仿宋" w:eastAsia="仿宋" w:cs="仿宋"/>
                <w:b w:val="0"/>
                <w:bCs w:val="0"/>
                <w:color w:val="000000"/>
                <w:sz w:val="24"/>
                <w:szCs w:val="24"/>
                <w:lang w:val="en-US" w:eastAsia="zh-CN"/>
              </w:rPr>
              <w: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61" w:hRule="atLeast"/>
          <w:jc w:val="center"/>
        </w:trPr>
        <w:tc>
          <w:tcPr>
            <w:tcW w:w="1441"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hAnsi="仿宋_GB2312" w:eastAsia="仿宋_GB2312" w:cs="仿宋_GB2312"/>
                <w:color w:val="000000"/>
                <w:sz w:val="24"/>
              </w:rPr>
            </w:pPr>
          </w:p>
        </w:tc>
        <w:tc>
          <w:tcPr>
            <w:tcW w:w="1549" w:type="dxa"/>
            <w:gridSpan w:val="4"/>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hAnsi="仿宋_GB2312" w:eastAsia="仿宋_GB2312" w:cs="仿宋_GB2312"/>
                <w:color w:val="000000"/>
                <w:sz w:val="24"/>
              </w:rPr>
            </w:pPr>
          </w:p>
        </w:tc>
        <w:tc>
          <w:tcPr>
            <w:tcW w:w="1417"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hint="eastAsia" w:ascii="仿宋" w:hAnsi="仿宋" w:eastAsia="仿宋" w:cs="仿宋"/>
                <w:b w:val="0"/>
                <w:bCs w:val="0"/>
                <w:color w:val="000000"/>
                <w:sz w:val="24"/>
                <w:szCs w:val="24"/>
              </w:rPr>
            </w:pPr>
          </w:p>
        </w:tc>
        <w:tc>
          <w:tcPr>
            <w:tcW w:w="2709" w:type="dxa"/>
            <w:gridSpan w:val="4"/>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left"/>
              <w:textAlignment w:val="center"/>
              <w:rPr>
                <w:rFonts w:hint="eastAsia" w:ascii="仿宋" w:hAnsi="仿宋" w:eastAsia="仿宋" w:cs="仿宋"/>
                <w:b w:val="0"/>
                <w:bCs w:val="0"/>
                <w:color w:val="000000"/>
                <w:sz w:val="24"/>
                <w:szCs w:val="24"/>
                <w:lang w:val="en-US" w:eastAsia="zh-CN"/>
              </w:rPr>
            </w:pPr>
            <w:r>
              <w:rPr>
                <w:rFonts w:hint="eastAsia" w:ascii="仿宋" w:hAnsi="仿宋" w:eastAsia="仿宋" w:cs="仿宋"/>
                <w:b w:val="0"/>
                <w:bCs w:val="0"/>
                <w:color w:val="000000"/>
                <w:sz w:val="24"/>
                <w:szCs w:val="24"/>
              </w:rPr>
              <w:t>指标2：</w:t>
            </w:r>
            <w:r>
              <w:rPr>
                <w:rFonts w:hint="eastAsia" w:ascii="仿宋" w:hAnsi="仿宋" w:eastAsia="仿宋" w:cs="仿宋"/>
                <w:b w:val="0"/>
                <w:bCs w:val="0"/>
                <w:color w:val="000000"/>
                <w:sz w:val="24"/>
                <w:szCs w:val="24"/>
                <w:lang w:eastAsia="zh-CN"/>
              </w:rPr>
              <w:t>“三公经费”变动率</w:t>
            </w:r>
          </w:p>
        </w:tc>
        <w:tc>
          <w:tcPr>
            <w:tcW w:w="2839" w:type="dxa"/>
            <w:gridSpan w:val="6"/>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hint="eastAsia" w:ascii="仿宋" w:hAnsi="仿宋" w:eastAsia="仿宋" w:cs="仿宋"/>
                <w:b w:val="0"/>
                <w:bCs w:val="0"/>
                <w:color w:val="000000"/>
                <w:sz w:val="24"/>
                <w:szCs w:val="24"/>
                <w:lang w:val="en-US" w:eastAsia="zh-CN"/>
              </w:rPr>
            </w:pPr>
            <w:r>
              <w:rPr>
                <w:rFonts w:hint="eastAsia" w:ascii="仿宋" w:hAnsi="仿宋" w:eastAsia="仿宋" w:cs="仿宋"/>
                <w:b w:val="0"/>
                <w:bCs w:val="0"/>
                <w:color w:val="000000"/>
                <w:sz w:val="24"/>
                <w:szCs w:val="24"/>
              </w:rPr>
              <w:t>≤</w:t>
            </w:r>
            <w:r>
              <w:rPr>
                <w:rFonts w:hint="eastAsia" w:ascii="仿宋" w:hAnsi="仿宋" w:eastAsia="仿宋" w:cs="仿宋"/>
                <w:b w:val="0"/>
                <w:bCs w:val="0"/>
                <w:color w:val="000000"/>
                <w:sz w:val="24"/>
                <w:szCs w:val="24"/>
                <w:lang w:val="en-US" w:eastAsia="zh-CN"/>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61" w:hRule="atLeast"/>
          <w:jc w:val="center"/>
        </w:trPr>
        <w:tc>
          <w:tcPr>
            <w:tcW w:w="1441"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hAnsi="仿宋_GB2312" w:eastAsia="仿宋_GB2312" w:cs="仿宋_GB2312"/>
                <w:color w:val="000000"/>
                <w:sz w:val="24"/>
              </w:rPr>
            </w:pPr>
          </w:p>
        </w:tc>
        <w:tc>
          <w:tcPr>
            <w:tcW w:w="1549" w:type="dxa"/>
            <w:gridSpan w:val="4"/>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hAnsi="仿宋_GB2312" w:eastAsia="仿宋_GB2312" w:cs="仿宋_GB2312"/>
                <w:color w:val="000000"/>
                <w:sz w:val="24"/>
              </w:rPr>
            </w:pPr>
          </w:p>
        </w:tc>
        <w:tc>
          <w:tcPr>
            <w:tcW w:w="1417"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hint="eastAsia" w:ascii="仿宋" w:hAnsi="仿宋" w:eastAsia="仿宋" w:cs="仿宋"/>
                <w:b w:val="0"/>
                <w:bCs w:val="0"/>
                <w:color w:val="000000"/>
                <w:sz w:val="24"/>
                <w:szCs w:val="24"/>
              </w:rPr>
            </w:pPr>
          </w:p>
        </w:tc>
        <w:tc>
          <w:tcPr>
            <w:tcW w:w="2709" w:type="dxa"/>
            <w:gridSpan w:val="4"/>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left"/>
              <w:textAlignment w:val="center"/>
              <w:rPr>
                <w:rFonts w:hint="eastAsia" w:ascii="仿宋" w:hAnsi="仿宋" w:eastAsia="仿宋" w:cs="仿宋"/>
                <w:b w:val="0"/>
                <w:bCs w:val="0"/>
                <w:color w:val="000000"/>
                <w:sz w:val="24"/>
                <w:szCs w:val="24"/>
                <w:lang w:val="en-US" w:eastAsia="zh-CN"/>
              </w:rPr>
            </w:pPr>
            <w:r>
              <w:rPr>
                <w:rFonts w:hint="eastAsia" w:ascii="仿宋" w:hAnsi="仿宋" w:eastAsia="仿宋" w:cs="仿宋"/>
                <w:b w:val="0"/>
                <w:bCs w:val="0"/>
                <w:color w:val="000000"/>
                <w:sz w:val="24"/>
                <w:szCs w:val="24"/>
                <w:lang w:eastAsia="zh-CN"/>
              </w:rPr>
              <w:t>指标</w:t>
            </w:r>
            <w:r>
              <w:rPr>
                <w:rFonts w:hint="eastAsia" w:ascii="仿宋" w:hAnsi="仿宋" w:eastAsia="仿宋" w:cs="仿宋"/>
                <w:b w:val="0"/>
                <w:bCs w:val="0"/>
                <w:color w:val="000000"/>
                <w:sz w:val="24"/>
                <w:szCs w:val="24"/>
                <w:lang w:val="en-US" w:eastAsia="zh-CN"/>
              </w:rPr>
              <w:t>3：</w:t>
            </w:r>
          </w:p>
        </w:tc>
        <w:tc>
          <w:tcPr>
            <w:tcW w:w="2839" w:type="dxa"/>
            <w:gridSpan w:val="6"/>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hint="eastAsia" w:ascii="仿宋" w:hAnsi="仿宋" w:eastAsia="仿宋" w:cs="仿宋"/>
                <w:b w:val="0"/>
                <w:bCs w:val="0"/>
                <w:color w:val="auto"/>
                <w:sz w:val="24"/>
                <w:szCs w:val="24"/>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61" w:hRule="atLeast"/>
          <w:jc w:val="center"/>
        </w:trPr>
        <w:tc>
          <w:tcPr>
            <w:tcW w:w="1441"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hAnsi="仿宋_GB2312" w:eastAsia="仿宋_GB2312" w:cs="仿宋_GB2312"/>
                <w:color w:val="000000"/>
                <w:sz w:val="24"/>
              </w:rPr>
            </w:pPr>
          </w:p>
        </w:tc>
        <w:tc>
          <w:tcPr>
            <w:tcW w:w="1549" w:type="dxa"/>
            <w:gridSpan w:val="4"/>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hAnsi="仿宋_GB2312" w:eastAsia="仿宋_GB2312" w:cs="仿宋_GB2312"/>
                <w:color w:val="000000"/>
                <w:sz w:val="24"/>
              </w:rPr>
            </w:pPr>
          </w:p>
        </w:tc>
        <w:tc>
          <w:tcPr>
            <w:tcW w:w="1417"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hint="eastAsia" w:ascii="仿宋" w:hAnsi="仿宋" w:eastAsia="仿宋" w:cs="仿宋"/>
                <w:b w:val="0"/>
                <w:bCs w:val="0"/>
                <w:color w:val="000000"/>
                <w:sz w:val="24"/>
                <w:szCs w:val="24"/>
              </w:rPr>
            </w:pPr>
          </w:p>
        </w:tc>
        <w:tc>
          <w:tcPr>
            <w:tcW w:w="2709" w:type="dxa"/>
            <w:gridSpan w:val="4"/>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left"/>
              <w:textAlignment w:val="center"/>
              <w:rPr>
                <w:rFonts w:hint="eastAsia" w:ascii="仿宋" w:hAnsi="仿宋" w:eastAsia="仿宋" w:cs="仿宋"/>
                <w:b w:val="0"/>
                <w:bCs w:val="0"/>
                <w:color w:val="000000"/>
                <w:sz w:val="24"/>
                <w:szCs w:val="24"/>
              </w:rPr>
            </w:pPr>
            <w:r>
              <w:rPr>
                <w:rFonts w:hint="eastAsia" w:ascii="仿宋" w:hAnsi="仿宋" w:eastAsia="仿宋" w:cs="仿宋"/>
                <w:b w:val="0"/>
                <w:bCs w:val="0"/>
                <w:color w:val="000000"/>
                <w:sz w:val="24"/>
                <w:szCs w:val="24"/>
                <w:lang w:eastAsia="zh-CN"/>
              </w:rPr>
              <w:t>指标</w:t>
            </w:r>
            <w:r>
              <w:rPr>
                <w:rFonts w:hint="eastAsia" w:ascii="仿宋" w:hAnsi="仿宋" w:eastAsia="仿宋" w:cs="仿宋"/>
                <w:b w:val="0"/>
                <w:bCs w:val="0"/>
                <w:color w:val="000000"/>
                <w:sz w:val="24"/>
                <w:szCs w:val="24"/>
                <w:lang w:val="en-US" w:eastAsia="zh-CN"/>
              </w:rPr>
              <w:t>4：</w:t>
            </w:r>
          </w:p>
        </w:tc>
        <w:tc>
          <w:tcPr>
            <w:tcW w:w="2839" w:type="dxa"/>
            <w:gridSpan w:val="6"/>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hint="eastAsia" w:ascii="仿宋" w:hAnsi="仿宋" w:eastAsia="仿宋" w:cs="仿宋"/>
                <w:b w:val="0"/>
                <w:bCs w:val="0"/>
                <w:color w:val="auto"/>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61" w:hRule="atLeast"/>
          <w:jc w:val="center"/>
        </w:trPr>
        <w:tc>
          <w:tcPr>
            <w:tcW w:w="1441"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hAnsi="仿宋_GB2312" w:eastAsia="仿宋_GB2312" w:cs="仿宋_GB2312"/>
                <w:color w:val="000000"/>
                <w:sz w:val="24"/>
              </w:rPr>
            </w:pPr>
          </w:p>
        </w:tc>
        <w:tc>
          <w:tcPr>
            <w:tcW w:w="1549" w:type="dxa"/>
            <w:gridSpan w:val="4"/>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hAnsi="仿宋_GB2312" w:eastAsia="仿宋_GB2312" w:cs="仿宋_GB2312"/>
                <w:color w:val="000000"/>
                <w:sz w:val="24"/>
              </w:rPr>
            </w:pPr>
          </w:p>
        </w:tc>
        <w:tc>
          <w:tcPr>
            <w:tcW w:w="1417"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hint="eastAsia" w:ascii="仿宋" w:hAnsi="仿宋" w:eastAsia="仿宋" w:cs="仿宋"/>
                <w:b w:val="0"/>
                <w:bCs w:val="0"/>
                <w:color w:val="000000"/>
                <w:sz w:val="24"/>
                <w:szCs w:val="24"/>
              </w:rPr>
            </w:pPr>
          </w:p>
        </w:tc>
        <w:tc>
          <w:tcPr>
            <w:tcW w:w="2709" w:type="dxa"/>
            <w:gridSpan w:val="4"/>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left"/>
              <w:textAlignment w:val="center"/>
              <w:rPr>
                <w:rFonts w:hint="eastAsia" w:ascii="仿宋" w:hAnsi="仿宋" w:eastAsia="仿宋" w:cs="仿宋"/>
                <w:b w:val="0"/>
                <w:bCs w:val="0"/>
                <w:color w:val="000000"/>
                <w:sz w:val="24"/>
                <w:szCs w:val="24"/>
                <w:lang w:val="en-US" w:eastAsia="zh-CN"/>
              </w:rPr>
            </w:pPr>
            <w:r>
              <w:rPr>
                <w:rFonts w:hint="eastAsia" w:ascii="仿宋" w:hAnsi="仿宋" w:eastAsia="仿宋" w:cs="仿宋"/>
                <w:b w:val="0"/>
                <w:bCs w:val="0"/>
                <w:color w:val="000000"/>
                <w:sz w:val="24"/>
                <w:szCs w:val="24"/>
                <w:lang w:eastAsia="zh-CN"/>
              </w:rPr>
              <w:t>指标</w:t>
            </w:r>
            <w:r>
              <w:rPr>
                <w:rFonts w:hint="eastAsia" w:ascii="仿宋" w:hAnsi="仿宋" w:eastAsia="仿宋" w:cs="仿宋"/>
                <w:b w:val="0"/>
                <w:bCs w:val="0"/>
                <w:color w:val="000000"/>
                <w:sz w:val="24"/>
                <w:szCs w:val="24"/>
                <w:lang w:val="en-US" w:eastAsia="zh-CN"/>
              </w:rPr>
              <w:t>5：</w:t>
            </w:r>
          </w:p>
        </w:tc>
        <w:tc>
          <w:tcPr>
            <w:tcW w:w="2839" w:type="dxa"/>
            <w:gridSpan w:val="6"/>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hint="eastAsia" w:ascii="仿宋" w:hAnsi="仿宋" w:eastAsia="仿宋" w:cs="仿宋"/>
                <w:b w:val="0"/>
                <w:bCs w:val="0"/>
                <w:color w:val="auto"/>
                <w:sz w:val="24"/>
                <w:szCs w:val="24"/>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1441"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hAnsi="仿宋_GB2312" w:eastAsia="仿宋_GB2312" w:cs="仿宋_GB2312"/>
                <w:color w:val="000000"/>
                <w:sz w:val="24"/>
              </w:rPr>
            </w:pPr>
          </w:p>
        </w:tc>
        <w:tc>
          <w:tcPr>
            <w:tcW w:w="1549" w:type="dxa"/>
            <w:gridSpan w:val="4"/>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hAnsi="仿宋_GB2312" w:eastAsia="仿宋_GB2312" w:cs="仿宋_GB2312"/>
                <w:color w:val="000000"/>
                <w:sz w:val="24"/>
              </w:rPr>
            </w:pPr>
          </w:p>
        </w:tc>
        <w:tc>
          <w:tcPr>
            <w:tcW w:w="1417" w:type="dxa"/>
            <w:gridSpan w:val="2"/>
            <w:vMerge w:val="restart"/>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hint="eastAsia" w:ascii="仿宋" w:hAnsi="仿宋" w:eastAsia="仿宋" w:cs="仿宋"/>
                <w:b w:val="0"/>
                <w:bCs w:val="0"/>
                <w:color w:val="000000"/>
                <w:sz w:val="24"/>
                <w:szCs w:val="24"/>
              </w:rPr>
            </w:pPr>
            <w:r>
              <w:rPr>
                <w:rFonts w:hint="eastAsia" w:ascii="仿宋" w:hAnsi="仿宋" w:eastAsia="仿宋" w:cs="仿宋"/>
                <w:b w:val="0"/>
                <w:bCs w:val="0"/>
                <w:color w:val="000000"/>
                <w:sz w:val="24"/>
                <w:szCs w:val="24"/>
              </w:rPr>
              <w:t>时效指标</w:t>
            </w:r>
          </w:p>
        </w:tc>
        <w:tc>
          <w:tcPr>
            <w:tcW w:w="2709" w:type="dxa"/>
            <w:gridSpan w:val="4"/>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left"/>
              <w:textAlignment w:val="center"/>
              <w:rPr>
                <w:rFonts w:hint="eastAsia" w:ascii="仿宋" w:hAnsi="仿宋" w:eastAsia="仿宋" w:cs="仿宋"/>
                <w:b w:val="0"/>
                <w:bCs w:val="0"/>
                <w:color w:val="000000"/>
                <w:sz w:val="24"/>
                <w:szCs w:val="24"/>
              </w:rPr>
            </w:pPr>
            <w:r>
              <w:rPr>
                <w:rFonts w:hint="eastAsia" w:ascii="仿宋" w:hAnsi="仿宋" w:eastAsia="仿宋" w:cs="仿宋"/>
                <w:b w:val="0"/>
                <w:bCs w:val="0"/>
                <w:color w:val="000000"/>
                <w:sz w:val="24"/>
                <w:szCs w:val="24"/>
              </w:rPr>
              <w:t>指标1：</w:t>
            </w:r>
          </w:p>
        </w:tc>
        <w:tc>
          <w:tcPr>
            <w:tcW w:w="2839" w:type="dxa"/>
            <w:gridSpan w:val="6"/>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hint="eastAsia" w:ascii="仿宋" w:hAnsi="仿宋" w:eastAsia="仿宋" w:cs="仿宋"/>
                <w:b w:val="0"/>
                <w:bCs w:val="0"/>
                <w:color w:val="auto"/>
                <w:sz w:val="24"/>
                <w:szCs w:val="24"/>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38" w:hRule="atLeast"/>
          <w:jc w:val="center"/>
        </w:trPr>
        <w:tc>
          <w:tcPr>
            <w:tcW w:w="1441"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hAnsi="仿宋_GB2312" w:eastAsia="仿宋_GB2312" w:cs="仿宋_GB2312"/>
                <w:color w:val="000000"/>
                <w:sz w:val="24"/>
              </w:rPr>
            </w:pPr>
          </w:p>
        </w:tc>
        <w:tc>
          <w:tcPr>
            <w:tcW w:w="1549" w:type="dxa"/>
            <w:gridSpan w:val="4"/>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hAnsi="仿宋_GB2312" w:eastAsia="仿宋_GB2312" w:cs="仿宋_GB2312"/>
                <w:color w:val="000000"/>
                <w:sz w:val="24"/>
              </w:rPr>
            </w:pPr>
          </w:p>
        </w:tc>
        <w:tc>
          <w:tcPr>
            <w:tcW w:w="1417"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hint="eastAsia" w:ascii="仿宋" w:hAnsi="仿宋" w:eastAsia="仿宋" w:cs="仿宋"/>
                <w:b w:val="0"/>
                <w:bCs w:val="0"/>
                <w:color w:val="000000"/>
                <w:sz w:val="24"/>
                <w:szCs w:val="24"/>
              </w:rPr>
            </w:pPr>
          </w:p>
        </w:tc>
        <w:tc>
          <w:tcPr>
            <w:tcW w:w="2709" w:type="dxa"/>
            <w:gridSpan w:val="4"/>
            <w:tcBorders>
              <w:top w:val="single" w:color="000000" w:sz="4" w:space="0"/>
              <w:left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left"/>
              <w:textAlignment w:val="center"/>
              <w:rPr>
                <w:rFonts w:hint="eastAsia" w:ascii="仿宋" w:hAnsi="仿宋" w:eastAsia="仿宋" w:cs="仿宋"/>
                <w:b w:val="0"/>
                <w:bCs w:val="0"/>
                <w:color w:val="000000"/>
                <w:sz w:val="24"/>
                <w:szCs w:val="24"/>
              </w:rPr>
            </w:pPr>
            <w:r>
              <w:rPr>
                <w:rFonts w:hint="eastAsia" w:ascii="仿宋" w:hAnsi="仿宋" w:eastAsia="仿宋" w:cs="仿宋"/>
                <w:b w:val="0"/>
                <w:bCs w:val="0"/>
                <w:color w:val="000000"/>
                <w:sz w:val="24"/>
                <w:szCs w:val="24"/>
              </w:rPr>
              <w:t>指标2：</w:t>
            </w:r>
          </w:p>
        </w:tc>
        <w:tc>
          <w:tcPr>
            <w:tcW w:w="2839" w:type="dxa"/>
            <w:gridSpan w:val="6"/>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hint="eastAsia" w:ascii="仿宋" w:hAnsi="仿宋" w:eastAsia="仿宋" w:cs="仿宋"/>
                <w:b w:val="0"/>
                <w:bCs w:val="0"/>
                <w:color w:val="auto"/>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22" w:hRule="atLeast"/>
          <w:jc w:val="center"/>
        </w:trPr>
        <w:tc>
          <w:tcPr>
            <w:tcW w:w="1441"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hAnsi="仿宋_GB2312" w:eastAsia="仿宋_GB2312" w:cs="仿宋_GB2312"/>
                <w:color w:val="000000"/>
                <w:sz w:val="24"/>
              </w:rPr>
            </w:pPr>
          </w:p>
        </w:tc>
        <w:tc>
          <w:tcPr>
            <w:tcW w:w="1549" w:type="dxa"/>
            <w:gridSpan w:val="4"/>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hAnsi="仿宋_GB2312" w:eastAsia="仿宋_GB2312" w:cs="仿宋_GB2312"/>
                <w:color w:val="000000"/>
                <w:sz w:val="24"/>
              </w:rPr>
            </w:pPr>
          </w:p>
        </w:tc>
        <w:tc>
          <w:tcPr>
            <w:tcW w:w="1417"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hint="eastAsia" w:ascii="仿宋" w:hAnsi="仿宋" w:eastAsia="仿宋" w:cs="仿宋"/>
                <w:b w:val="0"/>
                <w:bCs w:val="0"/>
                <w:color w:val="000000"/>
                <w:sz w:val="24"/>
                <w:szCs w:val="24"/>
              </w:rPr>
            </w:pPr>
            <w:r>
              <w:rPr>
                <w:rFonts w:hint="eastAsia" w:ascii="仿宋" w:hAnsi="仿宋" w:eastAsia="仿宋" w:cs="仿宋"/>
                <w:b w:val="0"/>
                <w:bCs w:val="0"/>
                <w:color w:val="000000"/>
                <w:sz w:val="24"/>
                <w:szCs w:val="24"/>
              </w:rPr>
              <w:t>成本指标</w:t>
            </w:r>
          </w:p>
        </w:tc>
        <w:tc>
          <w:tcPr>
            <w:tcW w:w="2709" w:type="dxa"/>
            <w:gridSpan w:val="4"/>
            <w:tcBorders>
              <w:top w:val="single" w:color="000000" w:sz="4" w:space="0"/>
              <w:left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left"/>
              <w:textAlignment w:val="center"/>
              <w:rPr>
                <w:rFonts w:hint="eastAsia" w:ascii="仿宋" w:hAnsi="仿宋" w:eastAsia="仿宋" w:cs="仿宋"/>
                <w:b w:val="0"/>
                <w:bCs w:val="0"/>
                <w:color w:val="000000"/>
                <w:sz w:val="24"/>
                <w:szCs w:val="24"/>
                <w:lang w:eastAsia="zh-CN"/>
              </w:rPr>
            </w:pPr>
            <w:r>
              <w:rPr>
                <w:rFonts w:hint="eastAsia" w:ascii="仿宋" w:hAnsi="仿宋" w:eastAsia="仿宋" w:cs="仿宋"/>
                <w:b w:val="0"/>
                <w:bCs w:val="0"/>
                <w:color w:val="000000"/>
                <w:sz w:val="24"/>
                <w:szCs w:val="24"/>
              </w:rPr>
              <w:t>指标1：</w:t>
            </w:r>
            <w:r>
              <w:rPr>
                <w:rFonts w:hint="eastAsia" w:ascii="仿宋" w:hAnsi="仿宋" w:eastAsia="仿宋" w:cs="仿宋"/>
                <w:b w:val="0"/>
                <w:bCs w:val="0"/>
                <w:color w:val="000000"/>
                <w:sz w:val="24"/>
                <w:szCs w:val="24"/>
                <w:lang w:eastAsia="zh-CN"/>
              </w:rPr>
              <w:t>部门整体支出绩效目标</w:t>
            </w:r>
          </w:p>
        </w:tc>
        <w:tc>
          <w:tcPr>
            <w:tcW w:w="2839" w:type="dxa"/>
            <w:gridSpan w:val="6"/>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hint="eastAsia" w:ascii="仿宋" w:hAnsi="仿宋" w:eastAsia="仿宋" w:cs="仿宋"/>
                <w:b w:val="0"/>
                <w:bCs w:val="0"/>
                <w:color w:val="FF0000"/>
                <w:sz w:val="24"/>
                <w:szCs w:val="24"/>
                <w:lang w:eastAsia="zh-CN"/>
              </w:rPr>
            </w:pPr>
            <w:r>
              <w:rPr>
                <w:rFonts w:hint="eastAsia" w:ascii="仿宋_GB2312" w:hAnsi="仿宋_GB2312" w:eastAsia="仿宋_GB2312" w:cs="仿宋_GB2312"/>
                <w:color w:val="000000"/>
                <w:sz w:val="24"/>
                <w:lang w:val="en-US" w:eastAsia="zh-CN"/>
              </w:rPr>
              <w:t>1069.21</w:t>
            </w:r>
            <w:r>
              <w:rPr>
                <w:rFonts w:hint="eastAsia" w:ascii="仿宋" w:hAnsi="仿宋" w:eastAsia="仿宋" w:cs="仿宋"/>
                <w:b w:val="0"/>
                <w:bCs w:val="0"/>
                <w:color w:val="000000" w:themeColor="text1"/>
                <w:sz w:val="24"/>
                <w:szCs w:val="24"/>
                <w:lang w:eastAsia="zh-CN"/>
                <w14:textFill>
                  <w14:solidFill>
                    <w14:schemeClr w14:val="tx1"/>
                  </w14:solidFill>
                </w14:textFill>
              </w:rPr>
              <w:t>万元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425" w:hRule="atLeast"/>
          <w:jc w:val="center"/>
        </w:trPr>
        <w:tc>
          <w:tcPr>
            <w:tcW w:w="1441"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hAnsi="仿宋_GB2312" w:eastAsia="仿宋_GB2312" w:cs="仿宋_GB2312"/>
                <w:color w:val="000000"/>
                <w:sz w:val="24"/>
              </w:rPr>
            </w:pPr>
          </w:p>
        </w:tc>
        <w:tc>
          <w:tcPr>
            <w:tcW w:w="1549" w:type="dxa"/>
            <w:gridSpan w:val="4"/>
            <w:vMerge w:val="restart"/>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效益目标</w:t>
            </w:r>
          </w:p>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（预期实现的效益）</w:t>
            </w:r>
          </w:p>
        </w:tc>
        <w:tc>
          <w:tcPr>
            <w:tcW w:w="1417"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hint="eastAsia" w:ascii="仿宋" w:hAnsi="仿宋" w:eastAsia="仿宋" w:cs="仿宋"/>
                <w:b w:val="0"/>
                <w:bCs w:val="0"/>
                <w:color w:val="000000"/>
                <w:sz w:val="24"/>
                <w:szCs w:val="24"/>
              </w:rPr>
            </w:pPr>
            <w:r>
              <w:rPr>
                <w:rFonts w:hint="eastAsia" w:ascii="仿宋" w:hAnsi="仿宋" w:eastAsia="仿宋" w:cs="仿宋"/>
                <w:b w:val="0"/>
                <w:bCs w:val="0"/>
                <w:color w:val="000000"/>
                <w:sz w:val="24"/>
                <w:szCs w:val="24"/>
              </w:rPr>
              <w:t>社会效益</w:t>
            </w:r>
          </w:p>
        </w:tc>
        <w:tc>
          <w:tcPr>
            <w:tcW w:w="2709" w:type="dxa"/>
            <w:gridSpan w:val="4"/>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left"/>
              <w:textAlignment w:val="center"/>
              <w:rPr>
                <w:rFonts w:hint="eastAsia" w:ascii="仿宋" w:hAnsi="仿宋" w:eastAsia="仿宋" w:cs="仿宋"/>
                <w:b w:val="0"/>
                <w:bCs w:val="0"/>
                <w:color w:val="000000"/>
                <w:sz w:val="24"/>
                <w:szCs w:val="24"/>
              </w:rPr>
            </w:pPr>
            <w:r>
              <w:rPr>
                <w:rFonts w:hint="eastAsia" w:ascii="仿宋" w:hAnsi="仿宋" w:eastAsia="仿宋" w:cs="仿宋"/>
                <w:b w:val="0"/>
                <w:bCs w:val="0"/>
                <w:color w:val="000000"/>
                <w:sz w:val="24"/>
                <w:szCs w:val="24"/>
              </w:rPr>
              <w:t>指标1：加强行业监管，树立建设行业窗口单位形象</w:t>
            </w:r>
          </w:p>
          <w:p>
            <w:pPr>
              <w:autoSpaceDN w:val="0"/>
              <w:spacing w:line="320" w:lineRule="exact"/>
              <w:jc w:val="left"/>
              <w:textAlignment w:val="center"/>
              <w:rPr>
                <w:rFonts w:hint="eastAsia" w:ascii="仿宋" w:hAnsi="仿宋" w:eastAsia="仿宋" w:cs="仿宋"/>
                <w:b w:val="0"/>
                <w:bCs w:val="0"/>
                <w:color w:val="000000"/>
                <w:sz w:val="24"/>
                <w:szCs w:val="24"/>
              </w:rPr>
            </w:pPr>
          </w:p>
        </w:tc>
        <w:tc>
          <w:tcPr>
            <w:tcW w:w="2839" w:type="dxa"/>
            <w:gridSpan w:val="6"/>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hint="eastAsia" w:ascii="仿宋" w:hAnsi="仿宋" w:eastAsia="仿宋" w:cs="仿宋"/>
                <w:b w:val="0"/>
                <w:bCs w:val="0"/>
                <w:color w:val="000000"/>
                <w:sz w:val="24"/>
                <w:szCs w:val="24"/>
                <w:lang w:eastAsia="zh-CN"/>
              </w:rPr>
            </w:pPr>
            <w:r>
              <w:rPr>
                <w:rFonts w:hint="eastAsia" w:ascii="仿宋" w:hAnsi="仿宋" w:eastAsia="仿宋" w:cs="仿宋"/>
                <w:b w:val="0"/>
                <w:bCs w:val="0"/>
                <w:color w:val="000000"/>
                <w:sz w:val="24"/>
                <w:szCs w:val="24"/>
                <w:lang w:eastAsia="zh-CN"/>
              </w:rPr>
              <w:t>效益明显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1441"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hAnsi="仿宋_GB2312" w:eastAsia="仿宋_GB2312" w:cs="仿宋_GB2312"/>
                <w:color w:val="000000"/>
                <w:sz w:val="24"/>
              </w:rPr>
            </w:pPr>
          </w:p>
        </w:tc>
        <w:tc>
          <w:tcPr>
            <w:tcW w:w="1549" w:type="dxa"/>
            <w:gridSpan w:val="4"/>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hAnsi="仿宋_GB2312" w:eastAsia="仿宋_GB2312" w:cs="仿宋_GB2312"/>
                <w:color w:val="000000"/>
                <w:sz w:val="24"/>
              </w:rPr>
            </w:pPr>
          </w:p>
        </w:tc>
        <w:tc>
          <w:tcPr>
            <w:tcW w:w="1417"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hint="eastAsia" w:ascii="仿宋" w:hAnsi="仿宋" w:eastAsia="仿宋" w:cs="仿宋"/>
                <w:b w:val="0"/>
                <w:bCs w:val="0"/>
                <w:color w:val="000000"/>
                <w:sz w:val="24"/>
                <w:szCs w:val="24"/>
              </w:rPr>
            </w:pPr>
            <w:r>
              <w:rPr>
                <w:rFonts w:hint="eastAsia" w:ascii="仿宋" w:hAnsi="仿宋" w:eastAsia="仿宋" w:cs="仿宋"/>
                <w:b w:val="0"/>
                <w:bCs w:val="0"/>
                <w:color w:val="000000"/>
                <w:sz w:val="24"/>
                <w:szCs w:val="24"/>
              </w:rPr>
              <w:t>经济效益</w:t>
            </w:r>
          </w:p>
        </w:tc>
        <w:tc>
          <w:tcPr>
            <w:tcW w:w="2709" w:type="dxa"/>
            <w:gridSpan w:val="4"/>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left"/>
              <w:textAlignment w:val="center"/>
              <w:rPr>
                <w:rFonts w:hint="eastAsia" w:ascii="仿宋" w:hAnsi="仿宋" w:eastAsia="仿宋" w:cs="仿宋"/>
                <w:b w:val="0"/>
                <w:bCs w:val="0"/>
                <w:color w:val="000000"/>
                <w:sz w:val="24"/>
                <w:szCs w:val="24"/>
              </w:rPr>
            </w:pPr>
            <w:r>
              <w:rPr>
                <w:rFonts w:hint="eastAsia" w:ascii="仿宋" w:hAnsi="仿宋" w:eastAsia="仿宋" w:cs="仿宋"/>
                <w:b w:val="0"/>
                <w:bCs w:val="0"/>
                <w:color w:val="000000"/>
                <w:sz w:val="24"/>
                <w:szCs w:val="24"/>
              </w:rPr>
              <w:t>指标1：严控非生产性开支，严肃财务纪律，遵守财经制度，规范财务报账手续，实现经济效益最大化牌创造的经济效益</w:t>
            </w:r>
          </w:p>
          <w:p>
            <w:pPr>
              <w:autoSpaceDN w:val="0"/>
              <w:spacing w:line="320" w:lineRule="exact"/>
              <w:jc w:val="left"/>
              <w:textAlignment w:val="center"/>
              <w:rPr>
                <w:rFonts w:hint="eastAsia" w:ascii="仿宋" w:hAnsi="仿宋" w:eastAsia="仿宋" w:cs="仿宋"/>
                <w:b w:val="0"/>
                <w:bCs w:val="0"/>
                <w:color w:val="000000"/>
                <w:sz w:val="24"/>
                <w:szCs w:val="24"/>
              </w:rPr>
            </w:pPr>
          </w:p>
        </w:tc>
        <w:tc>
          <w:tcPr>
            <w:tcW w:w="2839" w:type="dxa"/>
            <w:gridSpan w:val="6"/>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hint="eastAsia" w:ascii="仿宋" w:hAnsi="仿宋" w:eastAsia="仿宋" w:cs="仿宋"/>
                <w:b w:val="0"/>
                <w:bCs w:val="0"/>
                <w:color w:val="000000"/>
                <w:sz w:val="24"/>
                <w:szCs w:val="24"/>
              </w:rPr>
            </w:pPr>
            <w:r>
              <w:rPr>
                <w:rFonts w:hint="eastAsia" w:ascii="仿宋" w:hAnsi="仿宋" w:eastAsia="仿宋" w:cs="仿宋"/>
                <w:b w:val="0"/>
                <w:bCs w:val="0"/>
                <w:color w:val="000000"/>
                <w:sz w:val="24"/>
                <w:szCs w:val="24"/>
                <w:lang w:eastAsia="zh-CN"/>
              </w:rPr>
              <w:t>效益明显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1441"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hAnsi="仿宋_GB2312" w:eastAsia="仿宋_GB2312" w:cs="仿宋_GB2312"/>
                <w:color w:val="000000"/>
                <w:sz w:val="24"/>
              </w:rPr>
            </w:pPr>
          </w:p>
        </w:tc>
        <w:tc>
          <w:tcPr>
            <w:tcW w:w="1549" w:type="dxa"/>
            <w:gridSpan w:val="4"/>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hAnsi="仿宋_GB2312" w:eastAsia="仿宋_GB2312" w:cs="仿宋_GB2312"/>
                <w:color w:val="000000"/>
                <w:sz w:val="24"/>
              </w:rPr>
            </w:pPr>
          </w:p>
        </w:tc>
        <w:tc>
          <w:tcPr>
            <w:tcW w:w="1417"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hint="eastAsia" w:ascii="仿宋" w:hAnsi="仿宋" w:eastAsia="仿宋" w:cs="仿宋"/>
                <w:b w:val="0"/>
                <w:bCs w:val="0"/>
                <w:color w:val="000000"/>
                <w:sz w:val="24"/>
                <w:szCs w:val="24"/>
              </w:rPr>
            </w:pPr>
            <w:r>
              <w:rPr>
                <w:rFonts w:hint="eastAsia" w:ascii="仿宋" w:hAnsi="仿宋" w:eastAsia="仿宋" w:cs="仿宋"/>
                <w:b w:val="0"/>
                <w:bCs w:val="0"/>
                <w:color w:val="000000"/>
                <w:sz w:val="24"/>
                <w:szCs w:val="24"/>
              </w:rPr>
              <w:t>生态效益</w:t>
            </w:r>
          </w:p>
        </w:tc>
        <w:tc>
          <w:tcPr>
            <w:tcW w:w="2709" w:type="dxa"/>
            <w:gridSpan w:val="4"/>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left"/>
              <w:textAlignment w:val="center"/>
              <w:rPr>
                <w:rFonts w:hint="eastAsia" w:ascii="仿宋" w:hAnsi="仿宋" w:eastAsia="仿宋" w:cs="仿宋"/>
                <w:b w:val="0"/>
                <w:bCs w:val="0"/>
                <w:color w:val="000000"/>
                <w:sz w:val="24"/>
                <w:szCs w:val="24"/>
              </w:rPr>
            </w:pPr>
            <w:r>
              <w:rPr>
                <w:rFonts w:hint="eastAsia" w:ascii="仿宋" w:hAnsi="仿宋" w:eastAsia="仿宋" w:cs="仿宋"/>
                <w:b w:val="0"/>
                <w:bCs w:val="0"/>
                <w:color w:val="000000"/>
                <w:sz w:val="24"/>
                <w:szCs w:val="24"/>
              </w:rPr>
              <w:t>指标1：减少污染、提高人文居住环境</w:t>
            </w:r>
          </w:p>
          <w:p>
            <w:pPr>
              <w:autoSpaceDN w:val="0"/>
              <w:spacing w:line="320" w:lineRule="exact"/>
              <w:jc w:val="left"/>
              <w:textAlignment w:val="center"/>
              <w:rPr>
                <w:rFonts w:hint="eastAsia" w:ascii="仿宋" w:hAnsi="仿宋" w:eastAsia="仿宋" w:cs="仿宋"/>
                <w:b w:val="0"/>
                <w:bCs w:val="0"/>
                <w:color w:val="000000"/>
                <w:sz w:val="24"/>
                <w:szCs w:val="24"/>
              </w:rPr>
            </w:pPr>
          </w:p>
        </w:tc>
        <w:tc>
          <w:tcPr>
            <w:tcW w:w="2839" w:type="dxa"/>
            <w:gridSpan w:val="6"/>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hint="eastAsia" w:ascii="仿宋" w:hAnsi="仿宋" w:eastAsia="仿宋" w:cs="仿宋"/>
                <w:b w:val="0"/>
                <w:bCs w:val="0"/>
                <w:color w:val="000000"/>
                <w:sz w:val="24"/>
                <w:szCs w:val="24"/>
              </w:rPr>
            </w:pPr>
            <w:r>
              <w:rPr>
                <w:rFonts w:hint="eastAsia" w:ascii="仿宋" w:hAnsi="仿宋" w:eastAsia="仿宋" w:cs="仿宋"/>
                <w:b w:val="0"/>
                <w:bCs w:val="0"/>
                <w:color w:val="000000"/>
                <w:sz w:val="24"/>
                <w:szCs w:val="24"/>
                <w:lang w:eastAsia="zh-CN"/>
              </w:rPr>
              <w:t>效益明显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1441"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hAnsi="仿宋_GB2312" w:eastAsia="仿宋_GB2312" w:cs="仿宋_GB2312"/>
                <w:color w:val="000000"/>
                <w:sz w:val="24"/>
              </w:rPr>
            </w:pPr>
          </w:p>
        </w:tc>
        <w:tc>
          <w:tcPr>
            <w:tcW w:w="1549" w:type="dxa"/>
            <w:gridSpan w:val="4"/>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hAnsi="仿宋_GB2312" w:eastAsia="仿宋_GB2312" w:cs="仿宋_GB2312"/>
                <w:color w:val="000000"/>
                <w:sz w:val="24"/>
              </w:rPr>
            </w:pPr>
          </w:p>
        </w:tc>
        <w:tc>
          <w:tcPr>
            <w:tcW w:w="1417"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hint="eastAsia" w:ascii="仿宋" w:hAnsi="仿宋" w:eastAsia="仿宋" w:cs="仿宋"/>
                <w:b w:val="0"/>
                <w:bCs w:val="0"/>
                <w:color w:val="000000"/>
                <w:sz w:val="24"/>
                <w:szCs w:val="24"/>
              </w:rPr>
            </w:pPr>
            <w:r>
              <w:rPr>
                <w:rFonts w:hint="eastAsia" w:ascii="仿宋" w:hAnsi="仿宋" w:eastAsia="仿宋" w:cs="仿宋"/>
                <w:b w:val="0"/>
                <w:bCs w:val="0"/>
                <w:color w:val="000000"/>
                <w:sz w:val="24"/>
                <w:szCs w:val="24"/>
              </w:rPr>
              <w:t>社会公众或服务对象满意度</w:t>
            </w:r>
          </w:p>
        </w:tc>
        <w:tc>
          <w:tcPr>
            <w:tcW w:w="2709" w:type="dxa"/>
            <w:gridSpan w:val="4"/>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left"/>
              <w:textAlignment w:val="center"/>
              <w:rPr>
                <w:rFonts w:hint="eastAsia" w:ascii="仿宋" w:hAnsi="仿宋" w:eastAsia="仿宋" w:cs="仿宋"/>
                <w:b w:val="0"/>
                <w:bCs w:val="0"/>
                <w:color w:val="000000"/>
                <w:sz w:val="24"/>
                <w:szCs w:val="24"/>
                <w:lang w:val="en-US" w:eastAsia="zh-CN"/>
              </w:rPr>
            </w:pPr>
            <w:r>
              <w:rPr>
                <w:rFonts w:hint="eastAsia" w:ascii="仿宋" w:hAnsi="仿宋" w:eastAsia="仿宋" w:cs="仿宋"/>
                <w:b w:val="0"/>
                <w:bCs w:val="0"/>
                <w:color w:val="000000"/>
                <w:sz w:val="24"/>
                <w:szCs w:val="24"/>
              </w:rPr>
              <w:t>指标1：</w:t>
            </w:r>
            <w:r>
              <w:rPr>
                <w:rFonts w:hint="eastAsia" w:ascii="仿宋" w:hAnsi="仿宋" w:eastAsia="仿宋" w:cs="仿宋"/>
                <w:b w:val="0"/>
                <w:bCs w:val="0"/>
                <w:color w:val="000000"/>
                <w:sz w:val="24"/>
                <w:szCs w:val="24"/>
                <w:lang w:eastAsia="zh-CN"/>
              </w:rPr>
              <w:t>社会公众满意度</w:t>
            </w:r>
          </w:p>
          <w:p>
            <w:pPr>
              <w:autoSpaceDN w:val="0"/>
              <w:spacing w:line="320" w:lineRule="exact"/>
              <w:jc w:val="left"/>
              <w:textAlignment w:val="center"/>
              <w:rPr>
                <w:rFonts w:hint="eastAsia" w:ascii="仿宋" w:hAnsi="仿宋" w:eastAsia="仿宋" w:cs="仿宋"/>
                <w:b w:val="0"/>
                <w:bCs w:val="0"/>
                <w:color w:val="000000"/>
                <w:sz w:val="24"/>
                <w:szCs w:val="24"/>
              </w:rPr>
            </w:pPr>
          </w:p>
        </w:tc>
        <w:tc>
          <w:tcPr>
            <w:tcW w:w="2839" w:type="dxa"/>
            <w:gridSpan w:val="6"/>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hint="eastAsia" w:ascii="仿宋" w:hAnsi="仿宋" w:eastAsia="仿宋" w:cs="仿宋"/>
                <w:b w:val="0"/>
                <w:bCs w:val="0"/>
                <w:color w:val="000000"/>
                <w:sz w:val="24"/>
                <w:szCs w:val="24"/>
                <w:lang w:val="en-US" w:eastAsia="zh-CN"/>
              </w:rPr>
            </w:pPr>
            <w:r>
              <w:rPr>
                <w:rFonts w:hint="eastAsia" w:ascii="仿宋" w:hAnsi="仿宋" w:eastAsia="仿宋" w:cs="仿宋"/>
                <w:b w:val="0"/>
                <w:bCs w:val="0"/>
                <w:color w:val="000000"/>
                <w:sz w:val="24"/>
                <w:szCs w:val="24"/>
                <w:lang w:val="en-US" w:eastAsia="zh-CN"/>
              </w:rPr>
              <w:t>95%以上</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2990" w:type="dxa"/>
            <w:gridSpan w:val="5"/>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绩效自评综合得分</w:t>
            </w:r>
          </w:p>
        </w:tc>
        <w:tc>
          <w:tcPr>
            <w:tcW w:w="6965" w:type="dxa"/>
            <w:gridSpan w:val="1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hint="eastAsia" w:ascii="仿宋" w:hAnsi="仿宋" w:eastAsia="仿宋" w:cs="仿宋"/>
                <w:b w:val="0"/>
                <w:bCs w:val="0"/>
                <w:color w:val="000000"/>
                <w:sz w:val="24"/>
                <w:szCs w:val="24"/>
                <w:lang w:val="en-US" w:eastAsia="zh-CN"/>
              </w:rPr>
            </w:pPr>
            <w:r>
              <w:rPr>
                <w:rFonts w:hint="eastAsia" w:ascii="仿宋" w:hAnsi="仿宋" w:eastAsia="仿宋" w:cs="仿宋"/>
                <w:b w:val="0"/>
                <w:bCs w:val="0"/>
                <w:color w:val="000000"/>
                <w:sz w:val="24"/>
                <w:szCs w:val="24"/>
                <w:lang w:val="en-US" w:eastAsia="zh-CN"/>
              </w:rPr>
              <w:t>97分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2990" w:type="dxa"/>
            <w:gridSpan w:val="5"/>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评价等次</w:t>
            </w:r>
          </w:p>
        </w:tc>
        <w:tc>
          <w:tcPr>
            <w:tcW w:w="6965" w:type="dxa"/>
            <w:gridSpan w:val="1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hint="eastAsia" w:ascii="仿宋" w:hAnsi="仿宋" w:eastAsia="仿宋" w:cs="仿宋"/>
                <w:b w:val="0"/>
                <w:bCs w:val="0"/>
                <w:color w:val="000000"/>
                <w:sz w:val="24"/>
                <w:szCs w:val="24"/>
                <w:lang w:eastAsia="zh-CN"/>
              </w:rPr>
            </w:pPr>
            <w:r>
              <w:rPr>
                <w:rFonts w:hint="eastAsia" w:ascii="仿宋" w:hAnsi="仿宋" w:eastAsia="仿宋" w:cs="仿宋"/>
                <w:b w:val="0"/>
                <w:bCs w:val="0"/>
                <w:color w:val="000000"/>
                <w:sz w:val="24"/>
                <w:szCs w:val="24"/>
                <w:lang w:eastAsia="zh-CN"/>
              </w:rPr>
              <w:t>优秀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0" w:hRule="atLeast"/>
          <w:jc w:val="center"/>
        </w:trPr>
        <w:tc>
          <w:tcPr>
            <w:tcW w:w="9955" w:type="dxa"/>
            <w:gridSpan w:val="17"/>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黑体" w:hAnsi="黑体" w:eastAsia="黑体" w:cs="黑体"/>
                <w:color w:val="000000"/>
                <w:sz w:val="28"/>
                <w:szCs w:val="28"/>
              </w:rPr>
              <w:t>四、评价人员</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1654"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姓  名</w:t>
            </w:r>
          </w:p>
        </w:tc>
        <w:tc>
          <w:tcPr>
            <w:tcW w:w="3561" w:type="dxa"/>
            <w:gridSpan w:val="6"/>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职务/职称</w:t>
            </w:r>
          </w:p>
        </w:tc>
        <w:tc>
          <w:tcPr>
            <w:tcW w:w="1479" w:type="dxa"/>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单  位</w:t>
            </w:r>
          </w:p>
        </w:tc>
        <w:tc>
          <w:tcPr>
            <w:tcW w:w="3261" w:type="dxa"/>
            <w:gridSpan w:val="8"/>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签  字</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0" w:hRule="atLeast"/>
          <w:jc w:val="center"/>
        </w:trPr>
        <w:tc>
          <w:tcPr>
            <w:tcW w:w="1654"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400" w:lineRule="exact"/>
              <w:jc w:val="center"/>
              <w:textAlignment w:val="center"/>
              <w:rPr>
                <w:rFonts w:hint="eastAsia" w:ascii="仿宋_GB2312" w:hAnsi="仿宋_GB2312" w:eastAsia="仿宋_GB2312" w:cs="仿宋_GB2312"/>
                <w:color w:val="000000"/>
                <w:sz w:val="24"/>
                <w:lang w:val="en-US" w:eastAsia="zh-CN"/>
              </w:rPr>
            </w:pPr>
            <w:r>
              <w:rPr>
                <w:rFonts w:hint="eastAsia" w:ascii="仿宋_GB2312" w:hAnsi="仿宋_GB2312" w:eastAsia="仿宋_GB2312" w:cs="仿宋_GB2312"/>
                <w:color w:val="000000"/>
                <w:sz w:val="24"/>
                <w:lang w:val="en-US" w:eastAsia="zh-CN"/>
              </w:rPr>
              <w:t>马三周</w:t>
            </w:r>
          </w:p>
        </w:tc>
        <w:tc>
          <w:tcPr>
            <w:tcW w:w="3561" w:type="dxa"/>
            <w:gridSpan w:val="6"/>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400" w:lineRule="exact"/>
              <w:jc w:val="center"/>
              <w:textAlignment w:val="center"/>
              <w:rPr>
                <w:rFonts w:hint="eastAsia" w:ascii="仿宋_GB2312" w:hAnsi="仿宋_GB2312" w:eastAsia="仿宋_GB2312" w:cs="仿宋_GB2312"/>
                <w:color w:val="000000"/>
                <w:sz w:val="24"/>
                <w:lang w:eastAsia="zh-CN"/>
              </w:rPr>
            </w:pPr>
            <w:r>
              <w:rPr>
                <w:rFonts w:hint="eastAsia" w:ascii="仿宋_GB2312" w:hAnsi="仿宋_GB2312" w:eastAsia="仿宋_GB2312" w:cs="仿宋_GB2312"/>
                <w:color w:val="000000"/>
                <w:sz w:val="24"/>
                <w:lang w:eastAsia="zh-CN"/>
              </w:rPr>
              <w:t>主任</w:t>
            </w:r>
          </w:p>
        </w:tc>
        <w:tc>
          <w:tcPr>
            <w:tcW w:w="1479" w:type="dxa"/>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40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lang w:eastAsia="zh-CN"/>
              </w:rPr>
              <w:t>岳阳风景园林绿化建设养护中心</w:t>
            </w:r>
          </w:p>
        </w:tc>
        <w:tc>
          <w:tcPr>
            <w:tcW w:w="3261" w:type="dxa"/>
            <w:gridSpan w:val="8"/>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0" w:hRule="atLeast"/>
          <w:jc w:val="center"/>
        </w:trPr>
        <w:tc>
          <w:tcPr>
            <w:tcW w:w="1654"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400" w:lineRule="exact"/>
              <w:jc w:val="center"/>
              <w:textAlignment w:val="center"/>
              <w:rPr>
                <w:rFonts w:hint="eastAsia" w:ascii="仿宋_GB2312" w:hAnsi="仿宋_GB2312" w:eastAsia="仿宋_GB2312" w:cs="仿宋_GB2312"/>
                <w:color w:val="000000"/>
                <w:sz w:val="24"/>
                <w:lang w:val="en-US" w:eastAsia="zh-CN"/>
              </w:rPr>
            </w:pPr>
            <w:r>
              <w:rPr>
                <w:rFonts w:hint="eastAsia" w:ascii="仿宋_GB2312" w:hAnsi="仿宋_GB2312" w:eastAsia="仿宋_GB2312" w:cs="仿宋_GB2312"/>
                <w:color w:val="000000"/>
                <w:sz w:val="24"/>
                <w:lang w:val="en-US" w:eastAsia="zh-CN"/>
              </w:rPr>
              <w:t>毛焱琳</w:t>
            </w:r>
          </w:p>
        </w:tc>
        <w:tc>
          <w:tcPr>
            <w:tcW w:w="3561" w:type="dxa"/>
            <w:gridSpan w:val="6"/>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40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lang w:eastAsia="zh-CN"/>
              </w:rPr>
              <w:t>副主任</w:t>
            </w:r>
          </w:p>
        </w:tc>
        <w:tc>
          <w:tcPr>
            <w:tcW w:w="1479" w:type="dxa"/>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40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lang w:eastAsia="zh-CN"/>
              </w:rPr>
              <w:t>岳阳风景园林绿化建设养护中心</w:t>
            </w:r>
          </w:p>
        </w:tc>
        <w:tc>
          <w:tcPr>
            <w:tcW w:w="3261" w:type="dxa"/>
            <w:gridSpan w:val="8"/>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0" w:hRule="atLeast"/>
          <w:jc w:val="center"/>
        </w:trPr>
        <w:tc>
          <w:tcPr>
            <w:tcW w:w="1654"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400" w:lineRule="exact"/>
              <w:jc w:val="center"/>
              <w:textAlignment w:val="center"/>
              <w:rPr>
                <w:rFonts w:hint="eastAsia" w:ascii="仿宋_GB2312" w:hAnsi="仿宋_GB2312" w:eastAsia="仿宋_GB2312" w:cs="仿宋_GB2312"/>
                <w:color w:val="000000"/>
                <w:sz w:val="24"/>
                <w:lang w:val="en-US" w:eastAsia="zh-CN"/>
              </w:rPr>
            </w:pPr>
            <w:r>
              <w:rPr>
                <w:rFonts w:hint="eastAsia" w:ascii="仿宋_GB2312" w:hAnsi="仿宋_GB2312" w:eastAsia="仿宋_GB2312" w:cs="仿宋_GB2312"/>
                <w:color w:val="000000"/>
                <w:sz w:val="24"/>
                <w:lang w:val="en-US" w:eastAsia="zh-CN"/>
              </w:rPr>
              <w:t>刘琴</w:t>
            </w:r>
          </w:p>
        </w:tc>
        <w:tc>
          <w:tcPr>
            <w:tcW w:w="3561" w:type="dxa"/>
            <w:gridSpan w:val="6"/>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40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lang w:eastAsia="zh-CN"/>
              </w:rPr>
              <w:t>办公室主任</w:t>
            </w:r>
          </w:p>
        </w:tc>
        <w:tc>
          <w:tcPr>
            <w:tcW w:w="1479" w:type="dxa"/>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40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lang w:eastAsia="zh-CN"/>
              </w:rPr>
              <w:t>岳阳风景园林绿化建设养护中心</w:t>
            </w:r>
          </w:p>
        </w:tc>
        <w:tc>
          <w:tcPr>
            <w:tcW w:w="3261" w:type="dxa"/>
            <w:gridSpan w:val="8"/>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0" w:hRule="atLeast"/>
          <w:jc w:val="center"/>
        </w:trPr>
        <w:tc>
          <w:tcPr>
            <w:tcW w:w="1654"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400" w:lineRule="exact"/>
              <w:jc w:val="center"/>
              <w:textAlignment w:val="center"/>
              <w:rPr>
                <w:rFonts w:hint="eastAsia" w:ascii="仿宋_GB2312" w:hAnsi="仿宋_GB2312" w:eastAsia="仿宋_GB2312" w:cs="仿宋_GB2312"/>
                <w:color w:val="000000"/>
                <w:sz w:val="24"/>
                <w:lang w:eastAsia="zh-CN"/>
              </w:rPr>
            </w:pPr>
            <w:r>
              <w:rPr>
                <w:rFonts w:hint="eastAsia" w:ascii="仿宋_GB2312" w:hAnsi="仿宋_GB2312" w:eastAsia="仿宋_GB2312" w:cs="仿宋_GB2312"/>
                <w:color w:val="000000"/>
                <w:sz w:val="24"/>
                <w:lang w:eastAsia="zh-CN"/>
              </w:rPr>
              <w:t>任曙光</w:t>
            </w:r>
          </w:p>
        </w:tc>
        <w:tc>
          <w:tcPr>
            <w:tcW w:w="3561" w:type="dxa"/>
            <w:gridSpan w:val="6"/>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400" w:lineRule="exact"/>
              <w:jc w:val="center"/>
              <w:textAlignment w:val="center"/>
              <w:rPr>
                <w:rFonts w:hint="eastAsia" w:ascii="仿宋_GB2312" w:hAnsi="仿宋_GB2312" w:eastAsia="仿宋_GB2312" w:cs="仿宋_GB2312"/>
                <w:color w:val="000000"/>
                <w:sz w:val="24"/>
                <w:lang w:eastAsia="zh-CN"/>
              </w:rPr>
            </w:pPr>
            <w:r>
              <w:rPr>
                <w:rFonts w:hint="eastAsia" w:ascii="仿宋_GB2312" w:hAnsi="仿宋_GB2312" w:eastAsia="仿宋_GB2312" w:cs="仿宋_GB2312"/>
                <w:color w:val="000000"/>
                <w:sz w:val="24"/>
                <w:lang w:eastAsia="zh-CN"/>
              </w:rPr>
              <w:t>书记</w:t>
            </w:r>
          </w:p>
        </w:tc>
        <w:tc>
          <w:tcPr>
            <w:tcW w:w="1479" w:type="dxa"/>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400" w:lineRule="exact"/>
              <w:jc w:val="center"/>
              <w:textAlignment w:val="center"/>
              <w:rPr>
                <w:rFonts w:hint="eastAsia" w:ascii="仿宋_GB2312" w:hAnsi="仿宋_GB2312" w:eastAsia="仿宋_GB2312" w:cs="仿宋_GB2312"/>
                <w:color w:val="000000"/>
                <w:sz w:val="24"/>
                <w:lang w:eastAsia="zh-CN"/>
              </w:rPr>
            </w:pPr>
            <w:r>
              <w:rPr>
                <w:rFonts w:hint="eastAsia" w:ascii="仿宋_GB2312" w:hAnsi="仿宋_GB2312" w:eastAsia="仿宋_GB2312" w:cs="仿宋_GB2312"/>
                <w:color w:val="000000"/>
                <w:sz w:val="24"/>
                <w:lang w:eastAsia="zh-CN"/>
              </w:rPr>
              <w:t>岳阳风景园林绿化建设养护中心</w:t>
            </w:r>
          </w:p>
        </w:tc>
        <w:tc>
          <w:tcPr>
            <w:tcW w:w="3261" w:type="dxa"/>
            <w:gridSpan w:val="8"/>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0" w:hRule="atLeast"/>
          <w:jc w:val="center"/>
        </w:trPr>
        <w:tc>
          <w:tcPr>
            <w:tcW w:w="1654"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400" w:lineRule="exact"/>
              <w:jc w:val="center"/>
              <w:textAlignment w:val="center"/>
              <w:rPr>
                <w:rFonts w:hint="eastAsia" w:ascii="仿宋_GB2312" w:hAnsi="仿宋_GB2312" w:eastAsia="仿宋_GB2312" w:cs="仿宋_GB2312"/>
                <w:color w:val="000000"/>
                <w:sz w:val="24"/>
                <w:lang w:val="en-US" w:eastAsia="zh-CN"/>
              </w:rPr>
            </w:pPr>
            <w:r>
              <w:rPr>
                <w:rFonts w:hint="eastAsia" w:ascii="仿宋_GB2312" w:hAnsi="仿宋_GB2312" w:eastAsia="仿宋_GB2312" w:cs="仿宋_GB2312"/>
                <w:color w:val="000000"/>
                <w:sz w:val="24"/>
                <w:lang w:val="en-US" w:eastAsia="zh-CN"/>
              </w:rPr>
              <w:t>孙凤</w:t>
            </w:r>
          </w:p>
        </w:tc>
        <w:tc>
          <w:tcPr>
            <w:tcW w:w="3561" w:type="dxa"/>
            <w:gridSpan w:val="6"/>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400" w:lineRule="exact"/>
              <w:jc w:val="center"/>
              <w:textAlignment w:val="center"/>
              <w:rPr>
                <w:rFonts w:hint="eastAsia" w:ascii="仿宋_GB2312" w:hAnsi="仿宋_GB2312" w:eastAsia="仿宋_GB2312" w:cs="仿宋_GB2312"/>
                <w:color w:val="000000"/>
                <w:sz w:val="24"/>
                <w:lang w:val="en-US" w:eastAsia="zh-CN"/>
              </w:rPr>
            </w:pPr>
            <w:r>
              <w:rPr>
                <w:rFonts w:hint="eastAsia" w:ascii="仿宋_GB2312" w:hAnsi="仿宋_GB2312" w:eastAsia="仿宋_GB2312" w:cs="仿宋_GB2312"/>
                <w:color w:val="000000"/>
                <w:sz w:val="24"/>
                <w:lang w:val="en-US" w:eastAsia="zh-CN"/>
              </w:rPr>
              <w:t>财务股长</w:t>
            </w:r>
          </w:p>
        </w:tc>
        <w:tc>
          <w:tcPr>
            <w:tcW w:w="1479" w:type="dxa"/>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400" w:lineRule="exact"/>
              <w:jc w:val="center"/>
              <w:textAlignment w:val="center"/>
              <w:rPr>
                <w:rFonts w:hint="eastAsia" w:ascii="仿宋_GB2312" w:hAnsi="仿宋_GB2312" w:eastAsia="仿宋_GB2312" w:cs="仿宋_GB2312"/>
                <w:color w:val="000000"/>
                <w:sz w:val="24"/>
                <w:lang w:eastAsia="zh-CN"/>
              </w:rPr>
            </w:pPr>
            <w:r>
              <w:rPr>
                <w:rFonts w:hint="eastAsia" w:ascii="仿宋_GB2312" w:hAnsi="仿宋_GB2312" w:eastAsia="仿宋_GB2312" w:cs="仿宋_GB2312"/>
                <w:color w:val="000000"/>
                <w:sz w:val="24"/>
                <w:lang w:eastAsia="zh-CN"/>
              </w:rPr>
              <w:t>岳阳风景园林绿化建设养护中心</w:t>
            </w:r>
          </w:p>
        </w:tc>
        <w:tc>
          <w:tcPr>
            <w:tcW w:w="3261" w:type="dxa"/>
            <w:gridSpan w:val="8"/>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64" w:hRule="atLeast"/>
          <w:jc w:val="center"/>
        </w:trPr>
        <w:tc>
          <w:tcPr>
            <w:tcW w:w="9955" w:type="dxa"/>
            <w:gridSpan w:val="17"/>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left"/>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评价组组长（签字）：</w:t>
            </w:r>
          </w:p>
          <w:p>
            <w:pPr>
              <w:autoSpaceDN w:val="0"/>
              <w:spacing w:line="320" w:lineRule="exact"/>
              <w:jc w:val="left"/>
              <w:textAlignment w:val="center"/>
              <w:rPr>
                <w:rFonts w:ascii="仿宋_GB2312" w:hAnsi="仿宋_GB2312" w:eastAsia="仿宋_GB2312" w:cs="仿宋_GB2312"/>
                <w:color w:val="000000"/>
                <w:sz w:val="24"/>
              </w:rPr>
            </w:pPr>
          </w:p>
          <w:p>
            <w:pPr>
              <w:autoSpaceDN w:val="0"/>
              <w:spacing w:line="320" w:lineRule="exact"/>
              <w:jc w:val="left"/>
              <w:textAlignment w:val="center"/>
              <w:rPr>
                <w:rFonts w:ascii="仿宋_GB2312" w:hAnsi="仿宋_GB2312" w:eastAsia="仿宋_GB2312" w:cs="仿宋_GB2312"/>
                <w:color w:val="000000"/>
                <w:sz w:val="24"/>
              </w:rPr>
            </w:pPr>
          </w:p>
          <w:p>
            <w:pPr>
              <w:autoSpaceDN w:val="0"/>
              <w:spacing w:line="320" w:lineRule="exact"/>
              <w:jc w:val="left"/>
              <w:textAlignment w:val="center"/>
              <w:rPr>
                <w:rFonts w:ascii="仿宋_GB2312" w:hAnsi="仿宋_GB2312" w:eastAsia="仿宋_GB2312" w:cs="仿宋_GB2312"/>
                <w:color w:val="000000"/>
                <w:sz w:val="24"/>
              </w:rPr>
            </w:pPr>
          </w:p>
          <w:p>
            <w:pPr>
              <w:autoSpaceDN w:val="0"/>
              <w:spacing w:line="320" w:lineRule="exact"/>
              <w:jc w:val="center"/>
              <w:textAlignment w:val="center"/>
              <w:rPr>
                <w:rFonts w:hint="eastAsia" w:ascii="仿宋_GB2312" w:hAnsi="仿宋_GB2312" w:eastAsia="仿宋_GB2312" w:cs="仿宋_GB2312"/>
                <w:color w:val="000000"/>
                <w:sz w:val="24"/>
                <w:lang w:eastAsia="zh-CN"/>
              </w:rPr>
            </w:pPr>
            <w:r>
              <w:rPr>
                <w:rFonts w:hint="eastAsia" w:ascii="仿宋_GB2312" w:hAnsi="仿宋_GB2312" w:eastAsia="仿宋_GB2312" w:cs="仿宋_GB2312"/>
                <w:color w:val="000000"/>
                <w:sz w:val="24"/>
                <w:lang w:eastAsia="zh-CN"/>
              </w:rPr>
              <w:t>同意以上自评意见</w:t>
            </w:r>
          </w:p>
          <w:p>
            <w:pPr>
              <w:autoSpaceDN w:val="0"/>
              <w:spacing w:line="320" w:lineRule="exact"/>
              <w:jc w:val="left"/>
              <w:textAlignment w:val="center"/>
              <w:rPr>
                <w:rFonts w:ascii="仿宋_GB2312" w:hAnsi="仿宋_GB2312" w:eastAsia="仿宋_GB2312" w:cs="仿宋_GB2312"/>
                <w:color w:val="000000"/>
                <w:sz w:val="24"/>
              </w:rPr>
            </w:pPr>
          </w:p>
          <w:p>
            <w:pPr>
              <w:autoSpaceDN w:val="0"/>
              <w:spacing w:line="320" w:lineRule="exact"/>
              <w:jc w:val="left"/>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 xml:space="preserve">                                                               </w:t>
            </w:r>
          </w:p>
          <w:p>
            <w:pPr>
              <w:autoSpaceDN w:val="0"/>
              <w:spacing w:line="320" w:lineRule="exact"/>
              <w:jc w:val="left"/>
              <w:textAlignment w:val="center"/>
              <w:rPr>
                <w:rFonts w:ascii="仿宋_GB2312" w:hAnsi="仿宋_GB2312" w:eastAsia="仿宋_GB2312" w:cs="仿宋_GB2312"/>
                <w:color w:val="000000"/>
                <w:sz w:val="24"/>
              </w:rPr>
            </w:pPr>
          </w:p>
          <w:p>
            <w:pPr>
              <w:autoSpaceDN w:val="0"/>
              <w:spacing w:line="320" w:lineRule="exact"/>
              <w:jc w:val="left"/>
              <w:textAlignment w:val="center"/>
              <w:rPr>
                <w:rFonts w:ascii="仿宋_GB2312" w:hAnsi="仿宋_GB2312" w:eastAsia="仿宋_GB2312" w:cs="仿宋_GB2312"/>
                <w:color w:val="000000"/>
                <w:sz w:val="24"/>
              </w:rPr>
            </w:pPr>
          </w:p>
          <w:p>
            <w:pPr>
              <w:autoSpaceDN w:val="0"/>
              <w:spacing w:line="320" w:lineRule="exact"/>
              <w:jc w:val="left"/>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 xml:space="preserve">                                                         年    月    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269" w:hRule="atLeast"/>
          <w:jc w:val="center"/>
        </w:trPr>
        <w:tc>
          <w:tcPr>
            <w:tcW w:w="9955" w:type="dxa"/>
            <w:gridSpan w:val="17"/>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left"/>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部门（单位）意见：</w:t>
            </w:r>
          </w:p>
          <w:p>
            <w:pPr>
              <w:autoSpaceDN w:val="0"/>
              <w:spacing w:line="320" w:lineRule="exact"/>
              <w:jc w:val="left"/>
              <w:textAlignment w:val="center"/>
              <w:rPr>
                <w:rFonts w:ascii="仿宋_GB2312" w:hAnsi="仿宋_GB2312" w:eastAsia="仿宋_GB2312" w:cs="仿宋_GB2312"/>
                <w:color w:val="000000"/>
                <w:sz w:val="24"/>
              </w:rPr>
            </w:pPr>
          </w:p>
          <w:p>
            <w:pPr>
              <w:autoSpaceDN w:val="0"/>
              <w:spacing w:line="320" w:lineRule="exact"/>
              <w:jc w:val="left"/>
              <w:textAlignment w:val="center"/>
              <w:rPr>
                <w:rFonts w:ascii="仿宋_GB2312" w:hAnsi="仿宋_GB2312" w:eastAsia="仿宋_GB2312" w:cs="仿宋_GB2312"/>
                <w:color w:val="000000"/>
                <w:sz w:val="24"/>
              </w:rPr>
            </w:pPr>
          </w:p>
          <w:p>
            <w:pPr>
              <w:autoSpaceDN w:val="0"/>
              <w:spacing w:line="320" w:lineRule="exact"/>
              <w:jc w:val="left"/>
              <w:textAlignment w:val="center"/>
              <w:rPr>
                <w:rFonts w:ascii="仿宋_GB2312" w:hAnsi="仿宋_GB2312" w:eastAsia="仿宋_GB2312" w:cs="仿宋_GB2312"/>
                <w:color w:val="000000"/>
                <w:sz w:val="24"/>
              </w:rPr>
            </w:pPr>
          </w:p>
          <w:p>
            <w:pPr>
              <w:autoSpaceDN w:val="0"/>
              <w:spacing w:line="320" w:lineRule="exact"/>
              <w:jc w:val="left"/>
              <w:textAlignment w:val="center"/>
              <w:rPr>
                <w:rFonts w:ascii="仿宋_GB2312" w:hAnsi="仿宋_GB2312" w:eastAsia="仿宋_GB2312" w:cs="仿宋_GB2312"/>
                <w:color w:val="000000"/>
                <w:sz w:val="24"/>
              </w:rPr>
            </w:pPr>
          </w:p>
          <w:p>
            <w:pPr>
              <w:autoSpaceDN w:val="0"/>
              <w:spacing w:line="320" w:lineRule="exact"/>
              <w:jc w:val="center"/>
              <w:textAlignment w:val="center"/>
              <w:rPr>
                <w:rFonts w:hint="eastAsia" w:ascii="仿宋_GB2312" w:hAnsi="仿宋_GB2312" w:eastAsia="仿宋_GB2312" w:cs="仿宋_GB2312"/>
                <w:color w:val="000000"/>
                <w:sz w:val="24"/>
                <w:lang w:eastAsia="zh-CN"/>
              </w:rPr>
            </w:pPr>
            <w:r>
              <w:rPr>
                <w:rFonts w:hint="eastAsia" w:ascii="仿宋_GB2312" w:hAnsi="仿宋_GB2312" w:eastAsia="仿宋_GB2312" w:cs="仿宋_GB2312"/>
                <w:color w:val="000000"/>
                <w:sz w:val="24"/>
              </w:rPr>
              <w:t xml:space="preserve">    </w:t>
            </w:r>
            <w:r>
              <w:rPr>
                <w:rFonts w:hint="eastAsia" w:ascii="仿宋_GB2312" w:hAnsi="仿宋_GB2312" w:eastAsia="仿宋_GB2312" w:cs="仿宋_GB2312"/>
                <w:color w:val="000000"/>
                <w:sz w:val="24"/>
                <w:lang w:eastAsia="zh-CN"/>
              </w:rPr>
              <w:t>同意以上自评意见</w:t>
            </w:r>
          </w:p>
          <w:p>
            <w:pPr>
              <w:autoSpaceDN w:val="0"/>
              <w:spacing w:line="320" w:lineRule="exact"/>
              <w:jc w:val="left"/>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 xml:space="preserve">                                    </w:t>
            </w:r>
          </w:p>
          <w:p>
            <w:pPr>
              <w:autoSpaceDN w:val="0"/>
              <w:spacing w:line="320" w:lineRule="exact"/>
              <w:jc w:val="left"/>
              <w:textAlignment w:val="center"/>
              <w:rPr>
                <w:rFonts w:ascii="仿宋_GB2312" w:hAnsi="仿宋_GB2312" w:eastAsia="仿宋_GB2312" w:cs="仿宋_GB2312"/>
                <w:color w:val="000000"/>
                <w:sz w:val="24"/>
              </w:rPr>
            </w:pPr>
          </w:p>
          <w:p>
            <w:pPr>
              <w:autoSpaceDN w:val="0"/>
              <w:spacing w:line="320" w:lineRule="exact"/>
              <w:jc w:val="left"/>
              <w:textAlignment w:val="center"/>
              <w:rPr>
                <w:rFonts w:ascii="仿宋_GB2312" w:hAnsi="仿宋_GB2312" w:eastAsia="仿宋_GB2312" w:cs="仿宋_GB2312"/>
                <w:color w:val="000000"/>
                <w:sz w:val="24"/>
              </w:rPr>
            </w:pPr>
          </w:p>
          <w:p>
            <w:pPr>
              <w:autoSpaceDN w:val="0"/>
              <w:spacing w:line="320" w:lineRule="exact"/>
              <w:jc w:val="left"/>
              <w:textAlignment w:val="center"/>
              <w:rPr>
                <w:rFonts w:ascii="仿宋_GB2312" w:hAnsi="仿宋_GB2312" w:eastAsia="仿宋_GB2312" w:cs="仿宋_GB2312"/>
                <w:color w:val="000000"/>
                <w:sz w:val="24"/>
              </w:rPr>
            </w:pPr>
          </w:p>
          <w:p>
            <w:pPr>
              <w:autoSpaceDN w:val="0"/>
              <w:spacing w:line="320" w:lineRule="exact"/>
              <w:jc w:val="left"/>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 xml:space="preserve">                                        部门（单位）负责人（签章）：</w:t>
            </w:r>
          </w:p>
          <w:p>
            <w:pPr>
              <w:autoSpaceDN w:val="0"/>
              <w:spacing w:line="320" w:lineRule="exact"/>
              <w:jc w:val="left"/>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 xml:space="preserve">                                             年    月    日</w:t>
            </w:r>
          </w:p>
        </w:tc>
      </w:tr>
    </w:tbl>
    <w:p>
      <w:pPr>
        <w:rPr>
          <w:rFonts w:hint="default" w:eastAsia="仿宋_GB2312" w:cs="仿宋_GB2312"/>
          <w:bCs/>
          <w:sz w:val="28"/>
          <w:szCs w:val="28"/>
          <w:lang w:val="en-US" w:eastAsia="zh-CN"/>
        </w:rPr>
      </w:pPr>
      <w:r>
        <w:rPr>
          <w:rFonts w:hint="eastAsia" w:eastAsia="仿宋_GB2312" w:cs="仿宋_GB2312"/>
          <w:bCs/>
          <w:sz w:val="28"/>
          <w:szCs w:val="28"/>
        </w:rPr>
        <w:t>填报人（签名）：</w:t>
      </w:r>
      <w:r>
        <w:rPr>
          <w:rFonts w:eastAsia="仿宋_GB2312" w:cs="仿宋_GB2312"/>
          <w:bCs/>
          <w:sz w:val="28"/>
          <w:szCs w:val="28"/>
        </w:rPr>
        <w:t xml:space="preserve"> </w:t>
      </w:r>
      <w:r>
        <w:rPr>
          <w:rFonts w:hint="eastAsia" w:eastAsia="仿宋_GB2312" w:cs="仿宋_GB2312"/>
          <w:bCs/>
          <w:sz w:val="28"/>
          <w:szCs w:val="28"/>
          <w:lang w:eastAsia="zh-CN"/>
        </w:rPr>
        <w:t>孙凤</w:t>
      </w:r>
      <w:r>
        <w:rPr>
          <w:rFonts w:eastAsia="仿宋_GB2312" w:cs="仿宋_GB2312"/>
          <w:bCs/>
          <w:sz w:val="28"/>
          <w:szCs w:val="28"/>
        </w:rPr>
        <w:t xml:space="preserve">           </w:t>
      </w:r>
      <w:r>
        <w:rPr>
          <w:rFonts w:hint="eastAsia" w:eastAsia="仿宋_GB2312" w:cs="仿宋_GB2312"/>
          <w:bCs/>
          <w:sz w:val="28"/>
          <w:szCs w:val="28"/>
        </w:rPr>
        <w:t>联系电话：</w:t>
      </w:r>
      <w:r>
        <w:rPr>
          <w:rFonts w:hint="eastAsia" w:ascii="仿宋_GB2312" w:hAnsi="仿宋_GB2312" w:eastAsia="仿宋_GB2312" w:cs="仿宋_GB2312"/>
          <w:color w:val="000000"/>
          <w:sz w:val="24"/>
          <w:lang w:val="en-US" w:eastAsia="zh-CN"/>
        </w:rPr>
        <w:t>07307630066</w:t>
      </w:r>
    </w:p>
    <w:tbl>
      <w:tblPr>
        <w:tblStyle w:val="3"/>
        <w:tblW w:w="955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5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98" w:hRule="atLeast"/>
          <w:jc w:val="center"/>
        </w:trPr>
        <w:tc>
          <w:tcPr>
            <w:tcW w:w="9558" w:type="dxa"/>
            <w:tcBorders>
              <w:top w:val="single" w:color="auto" w:sz="4" w:space="0"/>
              <w:left w:val="single" w:color="auto" w:sz="4" w:space="0"/>
              <w:bottom w:val="single" w:color="auto" w:sz="4" w:space="0"/>
              <w:right w:val="single" w:color="auto" w:sz="4" w:space="0"/>
            </w:tcBorders>
          </w:tcPr>
          <w:p>
            <w:pPr>
              <w:keepNext w:val="0"/>
              <w:keepLines w:val="0"/>
              <w:pageBreakBefore w:val="0"/>
              <w:kinsoku/>
              <w:wordWrap/>
              <w:overflowPunct/>
              <w:topLinePunct w:val="0"/>
              <w:autoSpaceDE/>
              <w:bidi w:val="0"/>
              <w:adjustRightInd/>
              <w:snapToGrid/>
              <w:spacing w:line="460" w:lineRule="exact"/>
              <w:jc w:val="center"/>
              <w:rPr>
                <w:rFonts w:ascii="黑体" w:hAnsi="黑体" w:eastAsia="黑体" w:cs="黑体"/>
                <w:bCs/>
                <w:sz w:val="28"/>
                <w:szCs w:val="28"/>
              </w:rPr>
            </w:pPr>
            <w:r>
              <w:rPr>
                <w:rFonts w:hint="eastAsia" w:ascii="黑体" w:hAnsi="黑体" w:eastAsia="黑体" w:cs="黑体"/>
                <w:bCs/>
                <w:sz w:val="28"/>
                <w:szCs w:val="28"/>
              </w:rPr>
              <w:t>五、评价报告综述（文字部分）</w:t>
            </w:r>
          </w:p>
          <w:p>
            <w:pPr>
              <w:keepNext w:val="0"/>
              <w:keepLines w:val="0"/>
              <w:pageBreakBefore w:val="0"/>
              <w:widowControl/>
              <w:kinsoku/>
              <w:wordWrap/>
              <w:overflowPunct/>
              <w:topLinePunct w:val="0"/>
              <w:autoSpaceDE/>
              <w:bidi w:val="0"/>
              <w:adjustRightInd/>
              <w:snapToGrid/>
              <w:spacing w:line="460" w:lineRule="exact"/>
              <w:ind w:firstLine="643" w:firstLineChars="200"/>
              <w:jc w:val="both"/>
              <w:rPr>
                <w:rFonts w:hint="eastAsia" w:ascii="仿宋" w:hAnsi="仿宋" w:eastAsia="仿宋" w:cs="仿宋"/>
                <w:bCs/>
                <w:sz w:val="32"/>
                <w:szCs w:val="32"/>
                <w:lang w:val="en-US" w:eastAsia="zh-CN"/>
              </w:rPr>
            </w:pPr>
            <w:r>
              <w:rPr>
                <w:rFonts w:hint="eastAsia" w:ascii="仿宋" w:hAnsi="仿宋" w:eastAsia="仿宋" w:cs="仿宋"/>
                <w:b/>
                <w:bCs/>
                <w:color w:val="000000"/>
                <w:sz w:val="32"/>
                <w:szCs w:val="32"/>
                <w:lang w:eastAsia="zh-CN"/>
              </w:rPr>
              <w:t>岳阳县风景园林绿化建设养护中心</w:t>
            </w:r>
            <w:r>
              <w:rPr>
                <w:rFonts w:hint="eastAsia" w:ascii="仿宋" w:hAnsi="仿宋" w:eastAsia="仿宋" w:cs="仿宋"/>
                <w:b/>
                <w:bCs/>
                <w:sz w:val="32"/>
                <w:szCs w:val="32"/>
                <w:lang w:val="en-US" w:eastAsia="zh-CN"/>
              </w:rPr>
              <w:t>2021年评价报告综述</w:t>
            </w:r>
          </w:p>
          <w:p>
            <w:pPr>
              <w:keepNext w:val="0"/>
              <w:keepLines w:val="0"/>
              <w:pageBreakBefore w:val="0"/>
              <w:widowControl/>
              <w:kinsoku/>
              <w:wordWrap/>
              <w:overflowPunct/>
              <w:topLinePunct w:val="0"/>
              <w:autoSpaceDE/>
              <w:bidi w:val="0"/>
              <w:adjustRightInd/>
              <w:snapToGrid/>
              <w:spacing w:line="460" w:lineRule="exact"/>
              <w:ind w:firstLine="643" w:firstLineChars="200"/>
              <w:outlineLvl w:val="9"/>
              <w:rPr>
                <w:rFonts w:hint="eastAsia" w:ascii="仿宋" w:hAnsi="仿宋" w:eastAsia="仿宋" w:cs="仿宋"/>
                <w:b/>
                <w:bCs/>
                <w:color w:val="000000" w:themeColor="text1"/>
                <w:kern w:val="0"/>
                <w:sz w:val="32"/>
                <w:szCs w:val="32"/>
                <w:highlight w:val="none"/>
                <w14:textFill>
                  <w14:solidFill>
                    <w14:schemeClr w14:val="tx1"/>
                  </w14:solidFill>
                </w14:textFill>
              </w:rPr>
            </w:pPr>
            <w:r>
              <w:rPr>
                <w:rFonts w:hint="eastAsia" w:ascii="仿宋" w:hAnsi="仿宋" w:eastAsia="仿宋" w:cs="仿宋"/>
                <w:b/>
                <w:bCs/>
                <w:color w:val="000000" w:themeColor="text1"/>
                <w:kern w:val="0"/>
                <w:sz w:val="32"/>
                <w:szCs w:val="32"/>
                <w:highlight w:val="none"/>
                <w14:textFill>
                  <w14:solidFill>
                    <w14:schemeClr w14:val="tx1"/>
                  </w14:solidFill>
                </w14:textFill>
              </w:rPr>
              <w:t>一、</w:t>
            </w:r>
            <w:r>
              <w:rPr>
                <w:rFonts w:hint="eastAsia" w:ascii="仿宋" w:hAnsi="仿宋" w:eastAsia="仿宋" w:cs="仿宋"/>
                <w:bCs/>
                <w:color w:val="000000" w:themeColor="text1"/>
                <w:sz w:val="32"/>
                <w:szCs w:val="32"/>
                <w14:textFill>
                  <w14:solidFill>
                    <w14:schemeClr w14:val="tx1"/>
                  </w14:solidFill>
                </w14:textFill>
              </w:rPr>
              <w:t>部门（单位）概况</w:t>
            </w:r>
          </w:p>
          <w:p>
            <w:pPr>
              <w:pStyle w:val="2"/>
              <w:widowControl/>
              <w:spacing w:before="0" w:beforeAutospacing="0" w:after="0" w:afterAutospacing="0" w:line="33" w:lineRule="atLeast"/>
              <w:ind w:firstLine="420"/>
              <w:jc w:val="both"/>
              <w:rPr>
                <w:rFonts w:hint="eastAsia" w:asciiTheme="minorEastAsia" w:hAnsiTheme="minorEastAsia"/>
                <w:sz w:val="32"/>
                <w:szCs w:val="32"/>
              </w:rPr>
            </w:pPr>
            <w:r>
              <w:rPr>
                <w:rFonts w:hint="eastAsia" w:ascii="仿宋" w:hAnsi="仿宋" w:eastAsia="仿宋" w:cs="仿宋"/>
                <w:color w:val="000000" w:themeColor="text1"/>
                <w:kern w:val="0"/>
                <w:sz w:val="32"/>
                <w:szCs w:val="32"/>
                <w:highlight w:val="none"/>
                <w14:textFill>
                  <w14:solidFill>
                    <w14:schemeClr w14:val="tx1"/>
                  </w14:solidFill>
                </w14:textFill>
              </w:rPr>
              <w:t>（一）</w:t>
            </w:r>
            <w:r>
              <w:rPr>
                <w:rFonts w:hint="eastAsia" w:ascii="仿宋" w:hAnsi="仿宋" w:eastAsia="仿宋" w:cs="仿宋"/>
                <w:bCs/>
                <w:color w:val="000000" w:themeColor="text1"/>
                <w:sz w:val="32"/>
                <w:szCs w:val="32"/>
                <w14:textFill>
                  <w14:solidFill>
                    <w14:schemeClr w14:val="tx1"/>
                  </w14:solidFill>
                </w14:textFill>
              </w:rPr>
              <w:t>部门（单位）基本情况</w:t>
            </w:r>
            <w:r>
              <w:rPr>
                <w:rFonts w:hint="eastAsia" w:ascii="仿宋" w:hAnsi="仿宋" w:eastAsia="仿宋" w:cs="仿宋"/>
                <w:color w:val="000000" w:themeColor="text1"/>
                <w:kern w:val="0"/>
                <w:sz w:val="32"/>
                <w:szCs w:val="32"/>
                <w:highlight w:val="none"/>
                <w:lang w:val="en-US" w:eastAsia="zh-CN"/>
                <w14:textFill>
                  <w14:solidFill>
                    <w14:schemeClr w14:val="tx1"/>
                  </w14:solidFill>
                </w14:textFill>
              </w:rPr>
              <w:t>:</w:t>
            </w:r>
            <w:r>
              <w:rPr>
                <w:rFonts w:hint="eastAsia" w:ascii="仿宋" w:hAnsi="仿宋" w:eastAsia="仿宋" w:cs="仿宋"/>
                <w:sz w:val="32"/>
                <w:szCs w:val="32"/>
              </w:rPr>
              <w:t>1.</w:t>
            </w:r>
            <w:r>
              <w:rPr>
                <w:rFonts w:hint="eastAsia" w:asciiTheme="minorEastAsia" w:hAnsiTheme="minorEastAsia"/>
                <w:sz w:val="32"/>
                <w:szCs w:val="32"/>
              </w:rPr>
              <w:t>承担县城园林绿化建设养护管理方面的事务性工作。</w:t>
            </w:r>
          </w:p>
          <w:p>
            <w:pPr>
              <w:pStyle w:val="2"/>
              <w:widowControl/>
              <w:spacing w:before="0" w:beforeAutospacing="0" w:after="0" w:afterAutospacing="0" w:line="33" w:lineRule="atLeast"/>
              <w:ind w:firstLine="420"/>
              <w:jc w:val="both"/>
              <w:rPr>
                <w:rFonts w:hint="eastAsia" w:asciiTheme="minorEastAsia" w:hAnsiTheme="minorEastAsia"/>
                <w:sz w:val="32"/>
                <w:szCs w:val="32"/>
              </w:rPr>
            </w:pPr>
            <w:r>
              <w:rPr>
                <w:rFonts w:hint="eastAsia" w:asciiTheme="minorEastAsia" w:hAnsiTheme="minorEastAsia"/>
                <w:sz w:val="32"/>
                <w:szCs w:val="32"/>
              </w:rPr>
              <w:t>2.负责起草县城市园林绿化规划、县城市绿线管理方案、</w:t>
            </w:r>
          </w:p>
          <w:p>
            <w:pPr>
              <w:pStyle w:val="2"/>
              <w:widowControl/>
              <w:spacing w:before="0" w:beforeAutospacing="0" w:after="0" w:afterAutospacing="0" w:line="33" w:lineRule="atLeast"/>
              <w:ind w:firstLine="420"/>
              <w:jc w:val="both"/>
              <w:rPr>
                <w:rFonts w:hint="eastAsia" w:asciiTheme="minorEastAsia" w:hAnsiTheme="minorEastAsia"/>
                <w:sz w:val="32"/>
                <w:szCs w:val="32"/>
              </w:rPr>
            </w:pPr>
            <w:r>
              <w:rPr>
                <w:rFonts w:hint="eastAsia" w:asciiTheme="minorEastAsia" w:hAnsiTheme="minorEastAsia"/>
                <w:sz w:val="32"/>
                <w:szCs w:val="32"/>
              </w:rPr>
              <w:t>县城市绿化种植方案等方案草案；负责县城附属绿化工程设计方案技术审查；负责县城绿化设施改动、树木移植、砍伐等技术审查。</w:t>
            </w:r>
          </w:p>
          <w:p>
            <w:pPr>
              <w:pStyle w:val="2"/>
              <w:widowControl/>
              <w:spacing w:before="0" w:beforeAutospacing="0" w:after="0" w:afterAutospacing="0" w:line="33" w:lineRule="atLeast"/>
              <w:ind w:firstLine="420"/>
              <w:jc w:val="both"/>
              <w:rPr>
                <w:rFonts w:hint="eastAsia" w:asciiTheme="minorEastAsia" w:hAnsiTheme="minorEastAsia"/>
                <w:sz w:val="32"/>
                <w:szCs w:val="32"/>
              </w:rPr>
            </w:pPr>
            <w:r>
              <w:rPr>
                <w:rFonts w:hint="eastAsia" w:asciiTheme="minorEastAsia" w:hAnsiTheme="minorEastAsia"/>
                <w:sz w:val="32"/>
                <w:szCs w:val="32"/>
              </w:rPr>
              <w:t>3.指导、协调市政绿化工程建设养护项目的实施，协调</w:t>
            </w:r>
          </w:p>
          <w:p>
            <w:pPr>
              <w:pStyle w:val="2"/>
              <w:widowControl/>
              <w:spacing w:before="0" w:beforeAutospacing="0" w:after="0" w:afterAutospacing="0" w:line="33" w:lineRule="atLeast"/>
              <w:ind w:firstLine="420"/>
              <w:jc w:val="both"/>
              <w:rPr>
                <w:rFonts w:hint="eastAsia" w:asciiTheme="minorEastAsia" w:hAnsiTheme="minorEastAsia"/>
                <w:sz w:val="32"/>
                <w:szCs w:val="32"/>
              </w:rPr>
            </w:pPr>
            <w:r>
              <w:rPr>
                <w:rFonts w:hint="eastAsia" w:asciiTheme="minorEastAsia" w:hAnsiTheme="minorEastAsia"/>
                <w:sz w:val="32"/>
                <w:szCs w:val="32"/>
              </w:rPr>
              <w:t>施工建设，督促施工进度，监测施工质量，参与峻工验收。</w:t>
            </w:r>
          </w:p>
          <w:p>
            <w:pPr>
              <w:pStyle w:val="2"/>
              <w:widowControl/>
              <w:spacing w:before="0" w:beforeAutospacing="0" w:after="0" w:afterAutospacing="0" w:line="33" w:lineRule="atLeast"/>
              <w:ind w:firstLine="420"/>
              <w:jc w:val="both"/>
              <w:rPr>
                <w:rFonts w:hint="eastAsia" w:asciiTheme="minorEastAsia" w:hAnsiTheme="minorEastAsia"/>
                <w:sz w:val="32"/>
                <w:szCs w:val="32"/>
              </w:rPr>
            </w:pPr>
            <w:r>
              <w:rPr>
                <w:rFonts w:hint="eastAsia" w:asciiTheme="minorEastAsia" w:hAnsiTheme="minorEastAsia"/>
                <w:sz w:val="32"/>
                <w:szCs w:val="32"/>
              </w:rPr>
              <w:t>4.承担县城园林绿化建设养护等技术指导工作；指导县城义务植树、县城机关单位庭院园林绿化、县城绿化、附属绿化、“创建园林县城”和“创建园林式单位”等绿化建设工作；参与县城创建等中心工作。</w:t>
            </w:r>
          </w:p>
          <w:p>
            <w:pPr>
              <w:pStyle w:val="2"/>
              <w:widowControl/>
              <w:spacing w:before="0" w:beforeAutospacing="0" w:after="0" w:afterAutospacing="0" w:line="33" w:lineRule="atLeast"/>
              <w:ind w:firstLine="420"/>
              <w:jc w:val="both"/>
              <w:rPr>
                <w:rFonts w:hint="eastAsia" w:asciiTheme="minorEastAsia" w:hAnsiTheme="minorEastAsia"/>
                <w:sz w:val="32"/>
                <w:szCs w:val="32"/>
              </w:rPr>
            </w:pPr>
            <w:r>
              <w:rPr>
                <w:rFonts w:hint="eastAsia" w:asciiTheme="minorEastAsia" w:hAnsiTheme="minorEastAsia"/>
                <w:sz w:val="32"/>
                <w:szCs w:val="32"/>
                <w:lang w:val="en-US" w:eastAsia="zh-CN"/>
              </w:rPr>
              <w:t>5.</w:t>
            </w:r>
            <w:r>
              <w:rPr>
                <w:rFonts w:hint="eastAsia" w:asciiTheme="minorEastAsia" w:hAnsiTheme="minorEastAsia"/>
                <w:sz w:val="32"/>
                <w:szCs w:val="32"/>
              </w:rPr>
              <w:t>完成上级主管部门交办的其他工作任务。</w:t>
            </w:r>
          </w:p>
          <w:p>
            <w:pPr>
              <w:pStyle w:val="2"/>
              <w:widowControl/>
              <w:spacing w:before="0" w:beforeAutospacing="0" w:after="0" w:afterAutospacing="0" w:line="33" w:lineRule="atLeast"/>
              <w:ind w:firstLine="640" w:firstLineChars="200"/>
              <w:jc w:val="both"/>
              <w:rPr>
                <w:rFonts w:hint="eastAsia" w:asciiTheme="minorEastAsia" w:hAnsiTheme="minorEastAsia" w:eastAsiaTheme="minorEastAsia" w:cstheme="minorEastAsia"/>
                <w:color w:val="555555"/>
                <w:sz w:val="32"/>
                <w:szCs w:val="32"/>
                <w:lang w:eastAsia="zh-CN"/>
              </w:rPr>
            </w:pPr>
            <w:r>
              <w:rPr>
                <w:rFonts w:hint="eastAsia" w:asciiTheme="minorEastAsia" w:hAnsiTheme="minorEastAsia" w:eastAsiaTheme="minorEastAsia" w:cstheme="minorEastAsia"/>
                <w:color w:val="555555"/>
                <w:sz w:val="32"/>
                <w:szCs w:val="32"/>
                <w:lang w:eastAsia="zh-CN"/>
              </w:rPr>
              <w:t>岳阳县风景园林绿化建设养护中心属岳阳县风景园林绿化建设养护中心下设二级机构，为副科级事业单位。</w:t>
            </w:r>
          </w:p>
          <w:p>
            <w:pPr>
              <w:pStyle w:val="2"/>
              <w:widowControl/>
              <w:spacing w:before="0" w:beforeAutospacing="0" w:after="0" w:afterAutospacing="0" w:line="33" w:lineRule="atLeast"/>
              <w:ind w:firstLine="420"/>
              <w:jc w:val="both"/>
              <w:rPr>
                <w:rFonts w:hint="eastAsia" w:asciiTheme="minorEastAsia" w:hAnsiTheme="minorEastAsia" w:eastAsiaTheme="minorEastAsia" w:cstheme="minorEastAsia"/>
                <w:color w:val="555555"/>
                <w:sz w:val="32"/>
                <w:szCs w:val="32"/>
                <w:lang w:eastAsia="zh-CN"/>
              </w:rPr>
            </w:pPr>
            <w:r>
              <w:rPr>
                <w:rFonts w:hint="eastAsia" w:asciiTheme="minorEastAsia" w:hAnsiTheme="minorEastAsia" w:eastAsiaTheme="minorEastAsia" w:cstheme="minorEastAsia"/>
                <w:color w:val="555555"/>
                <w:sz w:val="32"/>
                <w:szCs w:val="32"/>
                <w:lang w:eastAsia="zh-CN"/>
              </w:rPr>
              <w:t>岳阳县风景园林绿化建设养护中心现有干部职工28人，其中在职人员28人，退休0人。养护中心内设4个内设机构：办公室、财务室、绿化建设养护股、工程技术室。</w:t>
            </w:r>
          </w:p>
          <w:p>
            <w:pPr>
              <w:keepNext w:val="0"/>
              <w:keepLines w:val="0"/>
              <w:pageBreakBefore w:val="0"/>
              <w:kinsoku/>
              <w:wordWrap/>
              <w:overflowPunct/>
              <w:topLinePunct w:val="0"/>
              <w:autoSpaceDE/>
              <w:autoSpaceDN w:val="0"/>
              <w:bidi w:val="0"/>
              <w:adjustRightInd/>
              <w:snapToGrid/>
              <w:spacing w:line="460" w:lineRule="exact"/>
              <w:ind w:firstLine="640" w:firstLineChars="200"/>
              <w:jc w:val="left"/>
              <w:textAlignment w:val="center"/>
              <w:outlineLvl w:val="9"/>
              <w:rPr>
                <w:rFonts w:hint="eastAsia" w:ascii="仿宋" w:hAnsi="仿宋" w:eastAsia="仿宋" w:cs="仿宋"/>
                <w:bCs/>
                <w:color w:val="000000" w:themeColor="text1"/>
                <w:sz w:val="32"/>
                <w:szCs w:val="32"/>
                <w:lang w:val="en-US" w:eastAsia="zh-CN"/>
                <w14:textFill>
                  <w14:solidFill>
                    <w14:schemeClr w14:val="tx1"/>
                  </w14:solidFill>
                </w14:textFill>
              </w:rPr>
            </w:pPr>
            <w:r>
              <w:rPr>
                <w:rFonts w:hint="eastAsia" w:ascii="仿宋" w:hAnsi="仿宋" w:eastAsia="仿宋" w:cs="仿宋"/>
                <w:bCs/>
                <w:color w:val="000000" w:themeColor="text1"/>
                <w:sz w:val="32"/>
                <w:szCs w:val="32"/>
                <w:lang w:val="en-US" w:eastAsia="zh-CN"/>
                <w14:textFill>
                  <w14:solidFill>
                    <w14:schemeClr w14:val="tx1"/>
                  </w14:solidFill>
                </w14:textFill>
              </w:rPr>
              <w:t>2021年工作目标任务：</w:t>
            </w:r>
          </w:p>
          <w:p>
            <w:pPr>
              <w:keepNext w:val="0"/>
              <w:keepLines w:val="0"/>
              <w:pageBreakBefore w:val="0"/>
              <w:kinsoku/>
              <w:wordWrap/>
              <w:overflowPunct/>
              <w:topLinePunct w:val="0"/>
              <w:autoSpaceDE/>
              <w:autoSpaceDN w:val="0"/>
              <w:bidi w:val="0"/>
              <w:adjustRightInd/>
              <w:snapToGrid/>
              <w:spacing w:line="460" w:lineRule="exact"/>
              <w:ind w:firstLine="640" w:firstLineChars="200"/>
              <w:jc w:val="left"/>
              <w:textAlignment w:val="center"/>
              <w:outlineLvl w:val="9"/>
              <w:rPr>
                <w:rFonts w:hint="eastAsia" w:ascii="仿宋" w:hAnsi="仿宋" w:eastAsia="仿宋" w:cs="仿宋"/>
                <w:color w:val="auto"/>
                <w:sz w:val="32"/>
                <w:szCs w:val="32"/>
              </w:rPr>
            </w:pPr>
            <w:r>
              <w:rPr>
                <w:rFonts w:hint="eastAsia" w:ascii="仿宋" w:hAnsi="仿宋" w:eastAsia="仿宋" w:cs="仿宋"/>
                <w:color w:val="000000" w:themeColor="text1"/>
                <w:sz w:val="32"/>
                <w:szCs w:val="32"/>
                <w14:textFill>
                  <w14:solidFill>
                    <w14:schemeClr w14:val="tx1"/>
                  </w14:solidFill>
                </w14:textFill>
              </w:rPr>
              <w:t>目标</w:t>
            </w:r>
            <w:r>
              <w:rPr>
                <w:rFonts w:hint="eastAsia" w:ascii="仿宋" w:hAnsi="仿宋" w:eastAsia="仿宋" w:cs="仿宋"/>
                <w:color w:val="auto"/>
                <w:sz w:val="32"/>
                <w:szCs w:val="32"/>
              </w:rPr>
              <w:t>1：</w:t>
            </w:r>
            <w:r>
              <w:rPr>
                <w:rFonts w:hint="eastAsia" w:ascii="仿宋" w:hAnsi="仿宋" w:eastAsia="仿宋" w:cs="仿宋"/>
                <w:color w:val="auto"/>
                <w:sz w:val="32"/>
                <w:szCs w:val="32"/>
                <w:lang w:eastAsia="zh-CN"/>
              </w:rPr>
              <w:t>全年预算申请到位和下达数量在</w:t>
            </w:r>
            <w:r>
              <w:rPr>
                <w:rFonts w:hint="eastAsia" w:ascii="仿宋" w:hAnsi="仿宋" w:eastAsia="仿宋" w:cs="仿宋"/>
                <w:color w:val="auto"/>
                <w:sz w:val="32"/>
                <w:szCs w:val="32"/>
                <w:lang w:val="en-US" w:eastAsia="zh-CN"/>
              </w:rPr>
              <w:t>95%以上，三公经费变动率≤0。</w:t>
            </w:r>
          </w:p>
          <w:p>
            <w:pPr>
              <w:keepNext w:val="0"/>
              <w:keepLines w:val="0"/>
              <w:pageBreakBefore w:val="0"/>
              <w:kinsoku/>
              <w:wordWrap/>
              <w:overflowPunct/>
              <w:topLinePunct w:val="0"/>
              <w:autoSpaceDE/>
              <w:autoSpaceDN w:val="0"/>
              <w:bidi w:val="0"/>
              <w:adjustRightInd/>
              <w:snapToGrid/>
              <w:spacing w:line="460" w:lineRule="exact"/>
              <w:ind w:firstLine="640" w:firstLineChars="200"/>
              <w:jc w:val="left"/>
              <w:textAlignment w:val="center"/>
              <w:outlineLvl w:val="9"/>
              <w:rPr>
                <w:rFonts w:hint="eastAsia" w:ascii="仿宋" w:hAnsi="仿宋" w:eastAsia="仿宋" w:cs="仿宋"/>
                <w:color w:val="auto"/>
                <w:sz w:val="32"/>
                <w:szCs w:val="32"/>
                <w:lang w:eastAsia="zh-CN"/>
              </w:rPr>
            </w:pPr>
            <w:r>
              <w:rPr>
                <w:rFonts w:hint="eastAsia" w:ascii="仿宋" w:hAnsi="仿宋" w:eastAsia="仿宋" w:cs="仿宋"/>
                <w:color w:val="auto"/>
                <w:sz w:val="32"/>
                <w:szCs w:val="32"/>
              </w:rPr>
              <w:t>目标2：</w:t>
            </w:r>
            <w:r>
              <w:rPr>
                <w:rFonts w:hint="eastAsia" w:ascii="仿宋" w:hAnsi="仿宋" w:eastAsia="仿宋" w:cs="仿宋"/>
                <w:color w:val="auto"/>
                <w:sz w:val="32"/>
                <w:szCs w:val="32"/>
                <w:lang w:eastAsia="zh-CN"/>
              </w:rPr>
              <w:t>社会效益、经济效益、生态效益和社会公众满意度达到预期目标。</w:t>
            </w:r>
          </w:p>
          <w:p>
            <w:pPr>
              <w:keepNext w:val="0"/>
              <w:keepLines w:val="0"/>
              <w:pageBreakBefore w:val="0"/>
              <w:kinsoku/>
              <w:wordWrap/>
              <w:overflowPunct/>
              <w:topLinePunct w:val="0"/>
              <w:autoSpaceDE/>
              <w:autoSpaceDN w:val="0"/>
              <w:bidi w:val="0"/>
              <w:adjustRightInd/>
              <w:snapToGrid/>
              <w:spacing w:line="460" w:lineRule="exact"/>
              <w:ind w:firstLine="640" w:firstLineChars="200"/>
              <w:jc w:val="left"/>
              <w:textAlignment w:val="center"/>
              <w:outlineLvl w:val="9"/>
              <w:rPr>
                <w:rFonts w:hint="eastAsia" w:ascii="仿宋" w:hAnsi="仿宋" w:eastAsia="仿宋" w:cs="仿宋"/>
                <w:bCs/>
                <w:color w:val="000000" w:themeColor="text1"/>
                <w:sz w:val="32"/>
                <w:szCs w:val="32"/>
                <w:lang w:val="en-US" w:eastAsia="zh-CN"/>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（二）</w:t>
            </w:r>
            <w:r>
              <w:rPr>
                <w:rFonts w:hint="eastAsia" w:ascii="仿宋" w:hAnsi="仿宋" w:eastAsia="仿宋" w:cs="仿宋"/>
                <w:bCs/>
                <w:color w:val="000000" w:themeColor="text1"/>
                <w:sz w:val="32"/>
                <w:szCs w:val="32"/>
                <w:lang w:val="en-US" w:eastAsia="zh-CN"/>
                <w14:textFill>
                  <w14:solidFill>
                    <w14:schemeClr w14:val="tx1"/>
                  </w14:solidFill>
                </w14:textFill>
              </w:rPr>
              <w:t xml:space="preserve">  </w:t>
            </w:r>
            <w:r>
              <w:rPr>
                <w:rFonts w:hint="eastAsia" w:ascii="仿宋" w:hAnsi="仿宋" w:eastAsia="仿宋" w:cs="仿宋"/>
                <w:bCs/>
                <w:color w:val="000000" w:themeColor="text1"/>
                <w:sz w:val="32"/>
                <w:szCs w:val="32"/>
                <w14:textFill>
                  <w14:solidFill>
                    <w14:schemeClr w14:val="tx1"/>
                  </w14:solidFill>
                </w14:textFill>
              </w:rPr>
              <w:t>部门（单位）整体支出规模、使用方向和主要内容、涉及范围</w:t>
            </w:r>
            <w:r>
              <w:rPr>
                <w:rFonts w:hint="eastAsia" w:ascii="仿宋" w:hAnsi="仿宋" w:eastAsia="仿宋" w:cs="仿宋"/>
                <w:bCs/>
                <w:color w:val="000000" w:themeColor="text1"/>
                <w:sz w:val="32"/>
                <w:szCs w:val="32"/>
                <w:lang w:eastAsia="zh-CN"/>
                <w14:textFill>
                  <w14:solidFill>
                    <w14:schemeClr w14:val="tx1"/>
                  </w14:solidFill>
                </w14:textFill>
              </w:rPr>
              <w:t>：</w:t>
            </w:r>
          </w:p>
          <w:p>
            <w:pPr>
              <w:keepNext w:val="0"/>
              <w:keepLines w:val="0"/>
              <w:pageBreakBefore w:val="0"/>
              <w:kinsoku/>
              <w:wordWrap/>
              <w:overflowPunct/>
              <w:topLinePunct w:val="0"/>
              <w:autoSpaceDE/>
              <w:bidi w:val="0"/>
              <w:adjustRightInd/>
              <w:snapToGrid/>
              <w:spacing w:line="460" w:lineRule="exact"/>
              <w:ind w:firstLine="640" w:firstLineChars="200"/>
              <w:outlineLvl w:val="9"/>
              <w:rPr>
                <w:rFonts w:hint="eastAsia" w:ascii="仿宋" w:hAnsi="仿宋" w:eastAsia="仿宋" w:cs="仿宋"/>
                <w:bCs/>
                <w:color w:val="000000" w:themeColor="text1"/>
                <w:sz w:val="32"/>
                <w:szCs w:val="32"/>
                <w:lang w:val="en-US" w:eastAsia="zh-CN"/>
                <w14:textFill>
                  <w14:solidFill>
                    <w14:schemeClr w14:val="tx1"/>
                  </w14:solidFill>
                </w14:textFill>
              </w:rPr>
            </w:pPr>
            <w:r>
              <w:rPr>
                <w:rFonts w:hint="eastAsia" w:ascii="仿宋" w:hAnsi="仿宋" w:eastAsia="仿宋" w:cs="仿宋"/>
                <w:bCs/>
                <w:color w:val="000000" w:themeColor="text1"/>
                <w:sz w:val="32"/>
                <w:szCs w:val="32"/>
                <w:lang w:val="en-US" w:eastAsia="zh-CN"/>
                <w14:textFill>
                  <w14:solidFill>
                    <w14:schemeClr w14:val="tx1"/>
                  </w14:solidFill>
                </w14:textFill>
              </w:rPr>
              <w:t>2022年</w:t>
            </w:r>
            <w:r>
              <w:rPr>
                <w:rFonts w:hint="eastAsia" w:ascii="仿宋" w:hAnsi="仿宋" w:eastAsia="仿宋" w:cs="仿宋"/>
                <w:color w:val="000000"/>
                <w:sz w:val="32"/>
                <w:szCs w:val="32"/>
                <w:lang w:eastAsia="zh-CN"/>
              </w:rPr>
              <w:t>岳阳县风景园林绿化建设养护中心</w:t>
            </w:r>
            <w:r>
              <w:rPr>
                <w:rFonts w:hint="eastAsia" w:ascii="仿宋" w:hAnsi="仿宋" w:eastAsia="仿宋" w:cs="仿宋"/>
                <w:bCs/>
                <w:color w:val="000000" w:themeColor="text1"/>
                <w:sz w:val="32"/>
                <w:szCs w:val="32"/>
                <w:lang w:val="en-US" w:eastAsia="zh-CN"/>
                <w14:textFill>
                  <w14:solidFill>
                    <w14:schemeClr w14:val="tx1"/>
                  </w14:solidFill>
                </w14:textFill>
              </w:rPr>
              <w:t>总支出1069.21万元，其中：基本支出1069.21万元，包括</w:t>
            </w:r>
            <w:r>
              <w:rPr>
                <w:rFonts w:hint="eastAsia" w:ascii="仿宋" w:hAnsi="仿宋" w:eastAsia="仿宋" w:cs="仿宋"/>
                <w:color w:val="000000" w:themeColor="text1"/>
                <w:kern w:val="0"/>
                <w:sz w:val="32"/>
                <w:szCs w:val="32"/>
                <w:highlight w:val="none"/>
                <w:lang w:eastAsia="zh-CN"/>
                <w14:textFill>
                  <w14:solidFill>
                    <w14:schemeClr w14:val="tx1"/>
                  </w14:solidFill>
                </w14:textFill>
              </w:rPr>
              <w:t>工资福利支出</w:t>
            </w:r>
            <w:r>
              <w:rPr>
                <w:rFonts w:hint="eastAsia" w:ascii="仿宋" w:hAnsi="仿宋" w:eastAsia="仿宋" w:cs="仿宋"/>
                <w:color w:val="000000" w:themeColor="text1"/>
                <w:kern w:val="0"/>
                <w:sz w:val="32"/>
                <w:szCs w:val="32"/>
                <w:highlight w:val="none"/>
                <w:lang w:val="en-US" w:eastAsia="zh-CN"/>
                <w14:textFill>
                  <w14:solidFill>
                    <w14:schemeClr w14:val="tx1"/>
                  </w14:solidFill>
                </w14:textFill>
              </w:rPr>
              <w:t>、一般商品和服务支出、对个人和家庭的补助支出</w:t>
            </w:r>
            <w:r>
              <w:rPr>
                <w:rFonts w:hint="eastAsia" w:ascii="仿宋" w:hAnsi="仿宋" w:eastAsia="仿宋" w:cs="仿宋"/>
                <w:bCs/>
                <w:color w:val="000000" w:themeColor="text1"/>
                <w:sz w:val="32"/>
                <w:szCs w:val="32"/>
                <w:lang w:val="en-US" w:eastAsia="zh-CN"/>
                <w14:textFill>
                  <w14:solidFill>
                    <w14:schemeClr w14:val="tx1"/>
                  </w14:solidFill>
                </w14:textFill>
              </w:rPr>
              <w:t>；项目支出0万元。年末结转和结余0万元。</w:t>
            </w:r>
          </w:p>
          <w:p>
            <w:pPr>
              <w:keepNext w:val="0"/>
              <w:keepLines w:val="0"/>
              <w:pageBreakBefore w:val="0"/>
              <w:kinsoku/>
              <w:wordWrap/>
              <w:overflowPunct/>
              <w:topLinePunct w:val="0"/>
              <w:autoSpaceDE/>
              <w:bidi w:val="0"/>
              <w:adjustRightInd/>
              <w:snapToGrid/>
              <w:spacing w:line="460" w:lineRule="exact"/>
              <w:ind w:firstLine="640" w:firstLineChars="200"/>
              <w:outlineLvl w:val="9"/>
              <w:rPr>
                <w:rFonts w:hint="eastAsia" w:ascii="仿宋" w:hAnsi="仿宋" w:eastAsia="仿宋" w:cs="仿宋"/>
                <w:bCs/>
                <w:color w:val="000000" w:themeColor="text1"/>
                <w:sz w:val="32"/>
                <w:szCs w:val="32"/>
                <w14:textFill>
                  <w14:solidFill>
                    <w14:schemeClr w14:val="tx1"/>
                  </w14:solidFill>
                </w14:textFill>
              </w:rPr>
            </w:pPr>
            <w:r>
              <w:rPr>
                <w:rFonts w:hint="eastAsia" w:ascii="仿宋" w:hAnsi="仿宋" w:eastAsia="仿宋" w:cs="仿宋"/>
                <w:bCs/>
                <w:color w:val="000000" w:themeColor="text1"/>
                <w:sz w:val="32"/>
                <w:szCs w:val="32"/>
                <w14:textFill>
                  <w14:solidFill>
                    <w14:schemeClr w14:val="tx1"/>
                  </w14:solidFill>
                </w14:textFill>
              </w:rPr>
              <w:t>二、部门（单位）整体支出管理及使用情况</w:t>
            </w:r>
          </w:p>
          <w:p>
            <w:pPr>
              <w:keepNext w:val="0"/>
              <w:keepLines w:val="0"/>
              <w:pageBreakBefore w:val="0"/>
              <w:kinsoku/>
              <w:wordWrap/>
              <w:overflowPunct/>
              <w:topLinePunct w:val="0"/>
              <w:autoSpaceDE/>
              <w:bidi w:val="0"/>
              <w:adjustRightInd/>
              <w:snapToGrid/>
              <w:spacing w:line="460" w:lineRule="exact"/>
              <w:ind w:firstLine="640" w:firstLineChars="200"/>
              <w:outlineLvl w:val="9"/>
              <w:rPr>
                <w:rFonts w:hint="eastAsia" w:ascii="仿宋" w:hAnsi="仿宋" w:eastAsia="仿宋" w:cs="仿宋"/>
                <w:bCs/>
                <w:color w:val="000000" w:themeColor="text1"/>
                <w:sz w:val="32"/>
                <w:szCs w:val="32"/>
                <w14:textFill>
                  <w14:solidFill>
                    <w14:schemeClr w14:val="tx1"/>
                  </w14:solidFill>
                </w14:textFill>
              </w:rPr>
            </w:pPr>
            <w:r>
              <w:rPr>
                <w:rFonts w:hint="eastAsia" w:ascii="仿宋" w:hAnsi="仿宋" w:eastAsia="仿宋" w:cs="仿宋"/>
                <w:bCs/>
                <w:color w:val="000000" w:themeColor="text1"/>
                <w:sz w:val="32"/>
                <w:szCs w:val="32"/>
                <w14:textFill>
                  <w14:solidFill>
                    <w14:schemeClr w14:val="tx1"/>
                  </w14:solidFill>
                </w14:textFill>
              </w:rPr>
              <w:t>（一）基本支出</w:t>
            </w:r>
          </w:p>
          <w:p>
            <w:pPr>
              <w:keepNext w:val="0"/>
              <w:keepLines w:val="0"/>
              <w:pageBreakBefore w:val="0"/>
              <w:numPr>
                <w:ilvl w:val="0"/>
                <w:numId w:val="0"/>
              </w:numPr>
              <w:kinsoku/>
              <w:wordWrap/>
              <w:overflowPunct/>
              <w:topLinePunct w:val="0"/>
              <w:autoSpaceDE/>
              <w:bidi w:val="0"/>
              <w:adjustRightInd/>
              <w:snapToGrid/>
              <w:spacing w:line="460" w:lineRule="exact"/>
              <w:ind w:leftChars="0" w:firstLine="640" w:firstLineChars="200"/>
              <w:outlineLvl w:val="9"/>
              <w:rPr>
                <w:rFonts w:hint="eastAsia" w:ascii="仿宋" w:hAnsi="仿宋" w:eastAsia="仿宋" w:cs="仿宋"/>
                <w:bCs/>
                <w:color w:val="000000" w:themeColor="text1"/>
                <w:sz w:val="32"/>
                <w:szCs w:val="32"/>
                <w:lang w:val="en-US" w:eastAsia="zh-CN"/>
                <w14:textFill>
                  <w14:solidFill>
                    <w14:schemeClr w14:val="tx1"/>
                  </w14:solidFill>
                </w14:textFill>
              </w:rPr>
            </w:pPr>
            <w:r>
              <w:rPr>
                <w:rFonts w:hint="eastAsia" w:ascii="仿宋" w:hAnsi="仿宋" w:eastAsia="仿宋" w:cs="仿宋"/>
                <w:bCs/>
                <w:color w:val="000000" w:themeColor="text1"/>
                <w:sz w:val="32"/>
                <w:szCs w:val="32"/>
                <w:lang w:val="en-US" w:eastAsia="zh-CN"/>
                <w14:textFill>
                  <w14:solidFill>
                    <w14:schemeClr w14:val="tx1"/>
                  </w14:solidFill>
                </w14:textFill>
              </w:rPr>
              <w:t>2022年岳阳县风景园林绿化建设养护中心基本支出1069.21万元,主要用于人员支出289.89万元，公用支出779.32万元。“三公经费”支出0万元。</w:t>
            </w:r>
          </w:p>
          <w:p>
            <w:pPr>
              <w:keepNext w:val="0"/>
              <w:keepLines w:val="0"/>
              <w:pageBreakBefore w:val="0"/>
              <w:numPr>
                <w:ilvl w:val="0"/>
                <w:numId w:val="0"/>
              </w:numPr>
              <w:kinsoku/>
              <w:wordWrap/>
              <w:overflowPunct/>
              <w:topLinePunct w:val="0"/>
              <w:autoSpaceDE/>
              <w:bidi w:val="0"/>
              <w:adjustRightInd/>
              <w:snapToGrid/>
              <w:spacing w:line="460" w:lineRule="exact"/>
              <w:ind w:leftChars="0" w:firstLine="640" w:firstLineChars="200"/>
              <w:outlineLvl w:val="9"/>
              <w:rPr>
                <w:rFonts w:hint="eastAsia" w:ascii="仿宋" w:hAnsi="仿宋" w:eastAsia="仿宋" w:cs="仿宋"/>
                <w:bCs/>
                <w:color w:val="000000" w:themeColor="text1"/>
                <w:sz w:val="32"/>
                <w:szCs w:val="32"/>
                <w14:textFill>
                  <w14:solidFill>
                    <w14:schemeClr w14:val="tx1"/>
                  </w14:solidFill>
                </w14:textFill>
              </w:rPr>
            </w:pPr>
            <w:r>
              <w:rPr>
                <w:rFonts w:hint="eastAsia" w:ascii="仿宋" w:hAnsi="仿宋" w:eastAsia="仿宋" w:cs="仿宋"/>
                <w:bCs/>
                <w:color w:val="000000" w:themeColor="text1"/>
                <w:sz w:val="32"/>
                <w:szCs w:val="32"/>
                <w:lang w:eastAsia="zh-CN"/>
                <w14:textFill>
                  <w14:solidFill>
                    <w14:schemeClr w14:val="tx1"/>
                  </w14:solidFill>
                </w14:textFill>
              </w:rPr>
              <w:t>（二）</w:t>
            </w:r>
            <w:r>
              <w:rPr>
                <w:rFonts w:hint="eastAsia" w:ascii="仿宋" w:hAnsi="仿宋" w:eastAsia="仿宋" w:cs="仿宋"/>
                <w:bCs/>
                <w:color w:val="000000" w:themeColor="text1"/>
                <w:sz w:val="32"/>
                <w:szCs w:val="32"/>
                <w14:textFill>
                  <w14:solidFill>
                    <w14:schemeClr w14:val="tx1"/>
                  </w14:solidFill>
                </w14:textFill>
              </w:rPr>
              <w:t>专项支出</w:t>
            </w:r>
          </w:p>
          <w:p>
            <w:pPr>
              <w:keepNext w:val="0"/>
              <w:keepLines w:val="0"/>
              <w:pageBreakBefore w:val="0"/>
              <w:kinsoku/>
              <w:wordWrap/>
              <w:overflowPunct/>
              <w:topLinePunct w:val="0"/>
              <w:autoSpaceDE/>
              <w:bidi w:val="0"/>
              <w:adjustRightInd/>
              <w:snapToGrid/>
              <w:spacing w:line="460" w:lineRule="exact"/>
              <w:ind w:firstLine="640" w:firstLineChars="200"/>
              <w:outlineLvl w:val="9"/>
              <w:rPr>
                <w:rFonts w:hint="eastAsia" w:ascii="仿宋" w:hAnsi="仿宋" w:eastAsia="仿宋" w:cs="仿宋"/>
                <w:bCs/>
                <w:color w:val="000000" w:themeColor="text1"/>
                <w:sz w:val="32"/>
                <w:szCs w:val="32"/>
                <w:lang w:val="en-US" w:eastAsia="zh-CN"/>
                <w14:textFill>
                  <w14:solidFill>
                    <w14:schemeClr w14:val="tx1"/>
                  </w14:solidFill>
                </w14:textFill>
              </w:rPr>
            </w:pPr>
            <w:r>
              <w:rPr>
                <w:rFonts w:hint="eastAsia" w:ascii="仿宋" w:hAnsi="仿宋" w:eastAsia="仿宋" w:cs="仿宋"/>
                <w:bCs/>
                <w:color w:val="FF0000"/>
                <w:sz w:val="32"/>
                <w:szCs w:val="32"/>
                <w:lang w:val="en-US" w:eastAsia="zh-CN"/>
              </w:rPr>
              <w:t xml:space="preserve"> </w:t>
            </w:r>
            <w:r>
              <w:rPr>
                <w:rFonts w:hint="eastAsia" w:ascii="仿宋" w:hAnsi="仿宋" w:eastAsia="仿宋" w:cs="仿宋"/>
                <w:bCs/>
                <w:color w:val="000000" w:themeColor="text1"/>
                <w:sz w:val="32"/>
                <w:szCs w:val="32"/>
                <w:lang w:val="en-US" w:eastAsia="zh-CN"/>
                <w14:textFill>
                  <w14:solidFill>
                    <w14:schemeClr w14:val="tx1"/>
                  </w14:solidFill>
                </w14:textFill>
              </w:rPr>
              <w:t xml:space="preserve"> 2022我单位项目支出0万元。</w:t>
            </w:r>
            <w:bookmarkStart w:id="0" w:name="_GoBack"/>
            <w:bookmarkEnd w:id="0"/>
          </w:p>
          <w:p>
            <w:pPr>
              <w:keepNext w:val="0"/>
              <w:keepLines w:val="0"/>
              <w:pageBreakBefore w:val="0"/>
              <w:numPr>
                <w:ilvl w:val="0"/>
                <w:numId w:val="0"/>
              </w:numPr>
              <w:kinsoku/>
              <w:wordWrap/>
              <w:overflowPunct/>
              <w:topLinePunct w:val="0"/>
              <w:autoSpaceDE/>
              <w:bidi w:val="0"/>
              <w:adjustRightInd/>
              <w:snapToGrid/>
              <w:spacing w:line="460" w:lineRule="exact"/>
              <w:ind w:firstLine="640" w:firstLineChars="200"/>
              <w:outlineLvl w:val="9"/>
              <w:rPr>
                <w:rFonts w:hint="eastAsia" w:ascii="仿宋" w:hAnsi="仿宋" w:eastAsia="仿宋" w:cs="仿宋"/>
                <w:bCs/>
                <w:color w:val="000000" w:themeColor="text1"/>
                <w:sz w:val="32"/>
                <w:szCs w:val="32"/>
                <w14:textFill>
                  <w14:solidFill>
                    <w14:schemeClr w14:val="tx1"/>
                  </w14:solidFill>
                </w14:textFill>
              </w:rPr>
            </w:pPr>
            <w:r>
              <w:rPr>
                <w:rFonts w:hint="eastAsia" w:ascii="仿宋" w:hAnsi="仿宋" w:eastAsia="仿宋" w:cs="仿宋"/>
                <w:bCs/>
                <w:color w:val="000000" w:themeColor="text1"/>
                <w:sz w:val="32"/>
                <w:szCs w:val="32"/>
                <w:lang w:eastAsia="zh-CN"/>
                <w14:textFill>
                  <w14:solidFill>
                    <w14:schemeClr w14:val="tx1"/>
                  </w14:solidFill>
                </w14:textFill>
              </w:rPr>
              <w:t>三、</w:t>
            </w:r>
            <w:r>
              <w:rPr>
                <w:rFonts w:hint="eastAsia" w:ascii="仿宋" w:hAnsi="仿宋" w:eastAsia="仿宋" w:cs="仿宋"/>
                <w:bCs/>
                <w:color w:val="000000" w:themeColor="text1"/>
                <w:sz w:val="32"/>
                <w:szCs w:val="32"/>
                <w14:textFill>
                  <w14:solidFill>
                    <w14:schemeClr w14:val="tx1"/>
                  </w14:solidFill>
                </w14:textFill>
              </w:rPr>
              <w:t>部门（单位）整体支出绩效情况</w:t>
            </w:r>
          </w:p>
          <w:p>
            <w:pPr>
              <w:keepNext w:val="0"/>
              <w:keepLines w:val="0"/>
              <w:pageBreakBefore w:val="0"/>
              <w:numPr>
                <w:ilvl w:val="0"/>
                <w:numId w:val="0"/>
              </w:numPr>
              <w:kinsoku/>
              <w:wordWrap/>
              <w:overflowPunct/>
              <w:topLinePunct w:val="0"/>
              <w:autoSpaceDE/>
              <w:bidi w:val="0"/>
              <w:adjustRightInd/>
              <w:snapToGrid/>
              <w:spacing w:line="460" w:lineRule="exact"/>
              <w:ind w:firstLine="640" w:firstLineChars="200"/>
              <w:outlineLvl w:val="9"/>
              <w:rPr>
                <w:rFonts w:hint="eastAsia" w:ascii="仿宋" w:hAnsi="仿宋" w:eastAsia="仿宋" w:cs="仿宋"/>
                <w:color w:val="000000" w:themeColor="text1"/>
                <w:sz w:val="32"/>
                <w:szCs w:val="32"/>
                <w:lang w:eastAsia="zh-CN"/>
                <w14:textFill>
                  <w14:solidFill>
                    <w14:schemeClr w14:val="tx1"/>
                  </w14:solidFill>
                </w14:textFill>
              </w:rPr>
            </w:pPr>
            <w:r>
              <w:rPr>
                <w:rFonts w:hint="eastAsia" w:ascii="仿宋" w:hAnsi="仿宋" w:eastAsia="仿宋" w:cs="仿宋"/>
                <w:color w:val="000000" w:themeColor="text1"/>
                <w:sz w:val="32"/>
                <w:szCs w:val="32"/>
                <w:lang w:eastAsia="zh-CN"/>
                <w14:textFill>
                  <w14:solidFill>
                    <w14:schemeClr w14:val="tx1"/>
                  </w14:solidFill>
                </w14:textFill>
              </w:rPr>
              <w:t>一、经济效益：</w:t>
            </w:r>
            <w:r>
              <w:rPr>
                <w:rFonts w:hint="eastAsia" w:ascii="仿宋" w:hAnsi="仿宋" w:eastAsia="仿宋" w:cs="仿宋"/>
                <w:color w:val="000000" w:themeColor="text1"/>
                <w:sz w:val="32"/>
                <w:szCs w:val="32"/>
                <w14:textFill>
                  <w14:solidFill>
                    <w14:schemeClr w14:val="tx1"/>
                  </w14:solidFill>
                </w14:textFill>
              </w:rPr>
              <w:t>严控非生产性开支，严肃财务纪律，遵守财经制度，规范财务报账手续，实现经济效益最大化</w:t>
            </w:r>
            <w:r>
              <w:rPr>
                <w:rFonts w:hint="eastAsia" w:ascii="仿宋" w:hAnsi="仿宋" w:eastAsia="仿宋" w:cs="仿宋"/>
                <w:color w:val="000000" w:themeColor="text1"/>
                <w:sz w:val="32"/>
                <w:szCs w:val="32"/>
                <w:lang w:eastAsia="zh-CN"/>
                <w14:textFill>
                  <w14:solidFill>
                    <w14:schemeClr w14:val="tx1"/>
                  </w14:solidFill>
                </w14:textFill>
              </w:rPr>
              <w:t>。</w:t>
            </w:r>
          </w:p>
          <w:p>
            <w:pPr>
              <w:keepNext w:val="0"/>
              <w:keepLines w:val="0"/>
              <w:pageBreakBefore w:val="0"/>
              <w:kinsoku/>
              <w:wordWrap/>
              <w:overflowPunct/>
              <w:topLinePunct w:val="0"/>
              <w:autoSpaceDE/>
              <w:bidi w:val="0"/>
              <w:adjustRightInd/>
              <w:snapToGrid/>
              <w:spacing w:line="460" w:lineRule="exact"/>
              <w:ind w:firstLine="640" w:firstLineChars="200"/>
              <w:jc w:val="both"/>
              <w:outlineLvl w:val="9"/>
              <w:rPr>
                <w:rFonts w:hint="eastAsia" w:ascii="仿宋" w:hAnsi="仿宋" w:eastAsia="仿宋" w:cs="仿宋"/>
                <w:color w:val="000000" w:themeColor="text1"/>
                <w:sz w:val="32"/>
                <w:szCs w:val="32"/>
                <w:lang w:eastAsia="zh-CN"/>
                <w14:textFill>
                  <w14:solidFill>
                    <w14:schemeClr w14:val="tx1"/>
                  </w14:solidFill>
                </w14:textFill>
              </w:rPr>
            </w:pPr>
            <w:r>
              <w:rPr>
                <w:rFonts w:hint="eastAsia" w:ascii="仿宋" w:hAnsi="仿宋" w:eastAsia="仿宋" w:cs="仿宋"/>
                <w:color w:val="000000" w:themeColor="text1"/>
                <w:sz w:val="32"/>
                <w:szCs w:val="32"/>
                <w:lang w:eastAsia="zh-CN"/>
                <w14:textFill>
                  <w14:solidFill>
                    <w14:schemeClr w14:val="tx1"/>
                  </w14:solidFill>
                </w14:textFill>
              </w:rPr>
              <w:t>二、</w:t>
            </w:r>
            <w:r>
              <w:rPr>
                <w:rFonts w:hint="eastAsia" w:ascii="仿宋" w:hAnsi="仿宋" w:eastAsia="仿宋" w:cs="仿宋"/>
                <w:color w:val="000000" w:themeColor="text1"/>
                <w:sz w:val="32"/>
                <w:szCs w:val="32"/>
                <w14:textFill>
                  <w14:solidFill>
                    <w14:schemeClr w14:val="tx1"/>
                  </w14:solidFill>
                </w14:textFill>
              </w:rPr>
              <w:t>社会效益</w:t>
            </w:r>
            <w:r>
              <w:rPr>
                <w:rFonts w:hint="eastAsia" w:ascii="仿宋" w:hAnsi="仿宋" w:eastAsia="仿宋" w:cs="仿宋"/>
                <w:color w:val="000000" w:themeColor="text1"/>
                <w:sz w:val="32"/>
                <w:szCs w:val="32"/>
                <w:lang w:eastAsia="zh-CN"/>
                <w14:textFill>
                  <w14:solidFill>
                    <w14:schemeClr w14:val="tx1"/>
                  </w14:solidFill>
                </w14:textFill>
              </w:rPr>
              <w:t>：加强行业监管，树立执法行业窗口单位形象。</w:t>
            </w:r>
          </w:p>
          <w:p>
            <w:pPr>
              <w:keepNext w:val="0"/>
              <w:keepLines w:val="0"/>
              <w:pageBreakBefore w:val="0"/>
              <w:numPr>
                <w:ilvl w:val="0"/>
                <w:numId w:val="0"/>
              </w:numPr>
              <w:kinsoku/>
              <w:wordWrap/>
              <w:overflowPunct/>
              <w:topLinePunct w:val="0"/>
              <w:autoSpaceDE/>
              <w:bidi w:val="0"/>
              <w:adjustRightInd/>
              <w:snapToGrid/>
              <w:spacing w:line="460" w:lineRule="exact"/>
              <w:ind w:firstLine="640" w:firstLineChars="200"/>
              <w:jc w:val="both"/>
              <w:outlineLvl w:val="9"/>
              <w:rPr>
                <w:rFonts w:hint="eastAsia" w:ascii="仿宋" w:hAnsi="仿宋" w:eastAsia="仿宋" w:cs="仿宋"/>
                <w:color w:val="000000" w:themeColor="text1"/>
                <w:sz w:val="32"/>
                <w:szCs w:val="32"/>
                <w:lang w:eastAsia="zh-CN"/>
                <w14:textFill>
                  <w14:solidFill>
                    <w14:schemeClr w14:val="tx1"/>
                  </w14:solidFill>
                </w14:textFill>
              </w:rPr>
            </w:pPr>
            <w:r>
              <w:rPr>
                <w:rFonts w:hint="eastAsia" w:ascii="仿宋" w:hAnsi="仿宋" w:eastAsia="仿宋" w:cs="仿宋"/>
                <w:color w:val="000000" w:themeColor="text1"/>
                <w:sz w:val="32"/>
                <w:szCs w:val="32"/>
                <w:lang w:eastAsia="zh-CN"/>
                <w14:textFill>
                  <w14:solidFill>
                    <w14:schemeClr w14:val="tx1"/>
                  </w14:solidFill>
                </w14:textFill>
              </w:rPr>
              <w:t>三、</w:t>
            </w:r>
            <w:r>
              <w:rPr>
                <w:rFonts w:hint="eastAsia" w:ascii="仿宋" w:hAnsi="仿宋" w:eastAsia="仿宋" w:cs="仿宋"/>
                <w:color w:val="000000" w:themeColor="text1"/>
                <w:sz w:val="32"/>
                <w:szCs w:val="32"/>
                <w14:textFill>
                  <w14:solidFill>
                    <w14:schemeClr w14:val="tx1"/>
                  </w14:solidFill>
                </w14:textFill>
              </w:rPr>
              <w:t>生态效益</w:t>
            </w:r>
            <w:r>
              <w:rPr>
                <w:rFonts w:hint="eastAsia" w:ascii="仿宋" w:hAnsi="仿宋" w:eastAsia="仿宋" w:cs="仿宋"/>
                <w:color w:val="000000" w:themeColor="text1"/>
                <w:sz w:val="32"/>
                <w:szCs w:val="32"/>
                <w:lang w:eastAsia="zh-CN"/>
                <w14:textFill>
                  <w14:solidFill>
                    <w14:schemeClr w14:val="tx1"/>
                  </w14:solidFill>
                </w14:textFill>
              </w:rPr>
              <w:t>：</w:t>
            </w:r>
            <w:r>
              <w:rPr>
                <w:rFonts w:hint="eastAsia" w:ascii="仿宋" w:hAnsi="仿宋" w:eastAsia="仿宋" w:cs="仿宋"/>
                <w:color w:val="000000" w:themeColor="text1"/>
                <w:sz w:val="32"/>
                <w:szCs w:val="32"/>
                <w14:textFill>
                  <w14:solidFill>
                    <w14:schemeClr w14:val="tx1"/>
                  </w14:solidFill>
                </w14:textFill>
              </w:rPr>
              <w:t>减少污染、提高人文居住环境</w:t>
            </w:r>
            <w:r>
              <w:rPr>
                <w:rFonts w:hint="eastAsia" w:ascii="仿宋" w:hAnsi="仿宋" w:eastAsia="仿宋" w:cs="仿宋"/>
                <w:color w:val="000000" w:themeColor="text1"/>
                <w:sz w:val="32"/>
                <w:szCs w:val="32"/>
                <w:lang w:eastAsia="zh-CN"/>
                <w14:textFill>
                  <w14:solidFill>
                    <w14:schemeClr w14:val="tx1"/>
                  </w14:solidFill>
                </w14:textFill>
              </w:rPr>
              <w:t>。</w:t>
            </w:r>
          </w:p>
          <w:p>
            <w:pPr>
              <w:keepNext w:val="0"/>
              <w:keepLines w:val="0"/>
              <w:pageBreakBefore w:val="0"/>
              <w:numPr>
                <w:ilvl w:val="0"/>
                <w:numId w:val="0"/>
              </w:numPr>
              <w:kinsoku/>
              <w:wordWrap/>
              <w:overflowPunct/>
              <w:topLinePunct w:val="0"/>
              <w:autoSpaceDE/>
              <w:bidi w:val="0"/>
              <w:adjustRightInd/>
              <w:snapToGrid/>
              <w:spacing w:line="460" w:lineRule="exact"/>
              <w:ind w:firstLine="640" w:firstLineChars="200"/>
              <w:outlineLvl w:val="9"/>
              <w:rPr>
                <w:rFonts w:hint="eastAsia" w:ascii="仿宋" w:hAnsi="仿宋" w:eastAsia="仿宋" w:cs="仿宋"/>
                <w:bCs/>
                <w:color w:val="auto"/>
                <w:sz w:val="32"/>
                <w:szCs w:val="32"/>
              </w:rPr>
            </w:pPr>
            <w:r>
              <w:rPr>
                <w:rFonts w:hint="eastAsia" w:ascii="仿宋" w:hAnsi="仿宋" w:eastAsia="仿宋" w:cs="仿宋"/>
                <w:bCs/>
                <w:color w:val="auto"/>
                <w:sz w:val="32"/>
                <w:szCs w:val="32"/>
                <w:lang w:eastAsia="zh-CN"/>
              </w:rPr>
              <w:t>四、</w:t>
            </w:r>
            <w:r>
              <w:rPr>
                <w:rFonts w:hint="eastAsia" w:ascii="仿宋" w:hAnsi="仿宋" w:eastAsia="仿宋" w:cs="仿宋"/>
                <w:bCs/>
                <w:color w:val="auto"/>
                <w:sz w:val="32"/>
                <w:szCs w:val="32"/>
              </w:rPr>
              <w:t>存在的主要问题</w:t>
            </w:r>
          </w:p>
          <w:p>
            <w:pPr>
              <w:keepNext w:val="0"/>
              <w:keepLines w:val="0"/>
              <w:pageBreakBefore w:val="0"/>
              <w:numPr>
                <w:ilvl w:val="0"/>
                <w:numId w:val="0"/>
              </w:numPr>
              <w:kinsoku/>
              <w:wordWrap/>
              <w:overflowPunct/>
              <w:topLinePunct w:val="0"/>
              <w:autoSpaceDE/>
              <w:bidi w:val="0"/>
              <w:adjustRightInd/>
              <w:snapToGrid/>
              <w:spacing w:line="460" w:lineRule="exact"/>
              <w:ind w:firstLine="640" w:firstLineChars="200"/>
              <w:outlineLvl w:val="9"/>
              <w:rPr>
                <w:rFonts w:hint="eastAsia" w:ascii="仿宋" w:hAnsi="仿宋" w:eastAsia="仿宋" w:cs="仿宋"/>
                <w:bCs/>
                <w:color w:val="auto"/>
                <w:sz w:val="32"/>
                <w:szCs w:val="32"/>
                <w:lang w:eastAsia="zh-CN"/>
              </w:rPr>
            </w:pPr>
            <w:r>
              <w:rPr>
                <w:rFonts w:hint="eastAsia" w:ascii="仿宋" w:hAnsi="仿宋" w:eastAsia="仿宋" w:cs="仿宋"/>
                <w:bCs/>
                <w:color w:val="auto"/>
                <w:sz w:val="32"/>
                <w:szCs w:val="32"/>
              </w:rPr>
              <w:t>（一）</w:t>
            </w:r>
            <w:r>
              <w:rPr>
                <w:rFonts w:hint="eastAsia" w:ascii="仿宋" w:hAnsi="仿宋" w:eastAsia="仿宋" w:cs="仿宋"/>
                <w:bCs/>
                <w:color w:val="auto"/>
                <w:sz w:val="32"/>
                <w:szCs w:val="32"/>
                <w:lang w:eastAsia="zh-CN"/>
              </w:rPr>
              <w:t>管理制度落实不到位</w:t>
            </w:r>
          </w:p>
          <w:p>
            <w:pPr>
              <w:keepNext w:val="0"/>
              <w:keepLines w:val="0"/>
              <w:pageBreakBefore w:val="0"/>
              <w:numPr>
                <w:ilvl w:val="0"/>
                <w:numId w:val="0"/>
              </w:numPr>
              <w:kinsoku/>
              <w:wordWrap/>
              <w:overflowPunct/>
              <w:topLinePunct w:val="0"/>
              <w:autoSpaceDE/>
              <w:bidi w:val="0"/>
              <w:adjustRightInd/>
              <w:snapToGrid/>
              <w:spacing w:line="460" w:lineRule="exact"/>
              <w:ind w:firstLine="640" w:firstLineChars="200"/>
              <w:outlineLvl w:val="9"/>
              <w:rPr>
                <w:rFonts w:hint="eastAsia" w:ascii="仿宋" w:hAnsi="仿宋" w:eastAsia="仿宋" w:cs="仿宋"/>
                <w:bCs/>
                <w:color w:val="auto"/>
                <w:sz w:val="32"/>
                <w:szCs w:val="32"/>
                <w:lang w:val="en-US" w:eastAsia="zh-CN"/>
              </w:rPr>
            </w:pPr>
            <w:r>
              <w:rPr>
                <w:rFonts w:hint="eastAsia" w:ascii="仿宋" w:hAnsi="仿宋" w:eastAsia="仿宋" w:cs="仿宋"/>
                <w:bCs/>
                <w:color w:val="auto"/>
                <w:sz w:val="32"/>
                <w:szCs w:val="32"/>
                <w:lang w:val="en-US" w:eastAsia="zh-CN"/>
              </w:rPr>
              <w:t xml:space="preserve">  内控管理上未能很好地实行岗位轮换制，分工上存在不公平，导致单位出现不和谐的声音。</w:t>
            </w:r>
          </w:p>
          <w:p>
            <w:pPr>
              <w:keepNext w:val="0"/>
              <w:keepLines w:val="0"/>
              <w:pageBreakBefore w:val="0"/>
              <w:numPr>
                <w:ilvl w:val="0"/>
                <w:numId w:val="2"/>
              </w:numPr>
              <w:kinsoku/>
              <w:wordWrap/>
              <w:overflowPunct/>
              <w:topLinePunct w:val="0"/>
              <w:autoSpaceDE/>
              <w:bidi w:val="0"/>
              <w:adjustRightInd/>
              <w:snapToGrid/>
              <w:spacing w:line="460" w:lineRule="exact"/>
              <w:ind w:firstLine="640" w:firstLineChars="200"/>
              <w:outlineLvl w:val="9"/>
              <w:rPr>
                <w:rFonts w:hint="eastAsia" w:ascii="仿宋" w:hAnsi="仿宋" w:eastAsia="仿宋" w:cs="仿宋"/>
                <w:bCs/>
                <w:color w:val="auto"/>
                <w:sz w:val="32"/>
                <w:szCs w:val="32"/>
              </w:rPr>
            </w:pPr>
            <w:r>
              <w:rPr>
                <w:rFonts w:hint="eastAsia" w:ascii="仿宋" w:hAnsi="仿宋" w:eastAsia="仿宋" w:cs="仿宋"/>
                <w:bCs/>
                <w:color w:val="auto"/>
                <w:sz w:val="32"/>
                <w:szCs w:val="32"/>
                <w:lang w:eastAsia="zh-CN"/>
              </w:rPr>
              <w:t>资金</w:t>
            </w:r>
            <w:r>
              <w:rPr>
                <w:rFonts w:hint="eastAsia" w:ascii="仿宋" w:hAnsi="仿宋" w:eastAsia="仿宋" w:cs="仿宋"/>
                <w:bCs/>
                <w:color w:val="auto"/>
                <w:sz w:val="32"/>
                <w:szCs w:val="32"/>
              </w:rPr>
              <w:t>短缺</w:t>
            </w:r>
          </w:p>
          <w:p>
            <w:pPr>
              <w:keepNext w:val="0"/>
              <w:keepLines w:val="0"/>
              <w:pageBreakBefore w:val="0"/>
              <w:numPr>
                <w:ilvl w:val="0"/>
                <w:numId w:val="0"/>
              </w:numPr>
              <w:kinsoku/>
              <w:wordWrap/>
              <w:overflowPunct/>
              <w:topLinePunct w:val="0"/>
              <w:autoSpaceDE/>
              <w:bidi w:val="0"/>
              <w:adjustRightInd/>
              <w:snapToGrid/>
              <w:spacing w:line="460" w:lineRule="exact"/>
              <w:outlineLvl w:val="9"/>
              <w:rPr>
                <w:rFonts w:hint="eastAsia" w:ascii="仿宋" w:hAnsi="仿宋" w:eastAsia="仿宋" w:cs="仿宋"/>
                <w:bCs/>
                <w:color w:val="auto"/>
                <w:sz w:val="32"/>
                <w:szCs w:val="32"/>
                <w:lang w:val="en-US" w:eastAsia="zh-CN"/>
              </w:rPr>
            </w:pPr>
            <w:r>
              <w:rPr>
                <w:rFonts w:hint="eastAsia" w:ascii="仿宋" w:hAnsi="仿宋" w:eastAsia="仿宋" w:cs="仿宋"/>
                <w:bCs/>
                <w:color w:val="auto"/>
                <w:sz w:val="32"/>
                <w:szCs w:val="32"/>
                <w:lang w:val="en-US" w:eastAsia="zh-CN"/>
              </w:rPr>
              <w:t xml:space="preserve">     市场陈旧，年年需进行维修改造，维修资金缺口较大。</w:t>
            </w:r>
          </w:p>
          <w:p>
            <w:pPr>
              <w:keepNext w:val="0"/>
              <w:keepLines w:val="0"/>
              <w:pageBreakBefore w:val="0"/>
              <w:widowControl/>
              <w:kinsoku/>
              <w:wordWrap/>
              <w:overflowPunct/>
              <w:topLinePunct w:val="0"/>
              <w:autoSpaceDE/>
              <w:bidi w:val="0"/>
              <w:adjustRightInd/>
              <w:snapToGrid/>
              <w:spacing w:line="460" w:lineRule="exact"/>
              <w:ind w:firstLine="640" w:firstLineChars="200"/>
              <w:outlineLvl w:val="9"/>
              <w:rPr>
                <w:rFonts w:hint="eastAsia" w:ascii="仿宋" w:hAnsi="仿宋" w:eastAsia="仿宋" w:cs="仿宋"/>
                <w:bCs/>
                <w:color w:val="auto"/>
                <w:sz w:val="32"/>
                <w:szCs w:val="32"/>
              </w:rPr>
            </w:pPr>
            <w:r>
              <w:rPr>
                <w:rFonts w:hint="eastAsia" w:ascii="仿宋" w:hAnsi="仿宋" w:eastAsia="仿宋" w:cs="仿宋"/>
                <w:bCs/>
                <w:color w:val="auto"/>
                <w:sz w:val="32"/>
                <w:szCs w:val="32"/>
                <w:lang w:eastAsia="zh-CN"/>
              </w:rPr>
              <w:t>五</w:t>
            </w:r>
            <w:r>
              <w:rPr>
                <w:rFonts w:hint="eastAsia" w:ascii="仿宋" w:hAnsi="仿宋" w:eastAsia="仿宋" w:cs="仿宋"/>
                <w:bCs/>
                <w:color w:val="auto"/>
                <w:sz w:val="32"/>
                <w:szCs w:val="32"/>
              </w:rPr>
              <w:t>、改进措施和有关建议</w:t>
            </w:r>
          </w:p>
          <w:p>
            <w:pPr>
              <w:keepNext w:val="0"/>
              <w:keepLines w:val="0"/>
              <w:pageBreakBefore w:val="0"/>
              <w:widowControl/>
              <w:kinsoku/>
              <w:wordWrap/>
              <w:overflowPunct/>
              <w:topLinePunct w:val="0"/>
              <w:autoSpaceDE/>
              <w:bidi w:val="0"/>
              <w:adjustRightInd/>
              <w:snapToGrid/>
              <w:spacing w:line="460" w:lineRule="exact"/>
              <w:ind w:firstLine="640" w:firstLineChars="200"/>
              <w:outlineLvl w:val="9"/>
              <w:rPr>
                <w:rFonts w:hint="eastAsia" w:ascii="仿宋" w:hAnsi="仿宋" w:eastAsia="仿宋" w:cs="仿宋"/>
                <w:bCs/>
                <w:color w:val="000000" w:themeColor="text1"/>
                <w:sz w:val="32"/>
                <w:szCs w:val="32"/>
                <w:lang w:eastAsia="zh-CN"/>
                <w14:textFill>
                  <w14:solidFill>
                    <w14:schemeClr w14:val="tx1"/>
                  </w14:solidFill>
                </w14:textFill>
              </w:rPr>
            </w:pPr>
            <w:r>
              <w:rPr>
                <w:rFonts w:hint="eastAsia" w:ascii="仿宋" w:hAnsi="仿宋" w:eastAsia="仿宋" w:cs="仿宋"/>
                <w:bCs/>
                <w:color w:val="000000" w:themeColor="text1"/>
                <w:sz w:val="32"/>
                <w:szCs w:val="32"/>
                <w14:textFill>
                  <w14:solidFill>
                    <w14:schemeClr w14:val="tx1"/>
                  </w14:solidFill>
                </w14:textFill>
              </w:rPr>
              <w:t>1、</w:t>
            </w:r>
            <w:r>
              <w:rPr>
                <w:rFonts w:hint="eastAsia" w:ascii="仿宋" w:hAnsi="仿宋" w:eastAsia="仿宋" w:cs="仿宋"/>
                <w:bCs/>
                <w:color w:val="000000" w:themeColor="text1"/>
                <w:sz w:val="32"/>
                <w:szCs w:val="32"/>
                <w:lang w:eastAsia="zh-CN"/>
                <w14:textFill>
                  <w14:solidFill>
                    <w14:schemeClr w14:val="tx1"/>
                  </w14:solidFill>
                </w14:textFill>
              </w:rPr>
              <w:t>加强管理，严格实行岗位轮换制，让每个人都有锻炼和提高业务能力的机会。</w:t>
            </w:r>
          </w:p>
          <w:p>
            <w:pPr>
              <w:keepNext w:val="0"/>
              <w:keepLines w:val="0"/>
              <w:pageBreakBefore w:val="0"/>
              <w:widowControl/>
              <w:kinsoku/>
              <w:wordWrap/>
              <w:overflowPunct/>
              <w:topLinePunct w:val="0"/>
              <w:autoSpaceDE/>
              <w:bidi w:val="0"/>
              <w:adjustRightInd/>
              <w:snapToGrid/>
              <w:spacing w:line="460" w:lineRule="exact"/>
              <w:ind w:firstLine="640" w:firstLineChars="200"/>
              <w:outlineLvl w:val="9"/>
              <w:rPr>
                <w:rFonts w:hint="eastAsia" w:ascii="仿宋" w:hAnsi="仿宋" w:eastAsia="仿宋" w:cs="仿宋"/>
                <w:bCs/>
                <w:color w:val="000000" w:themeColor="text1"/>
                <w:sz w:val="32"/>
                <w:szCs w:val="32"/>
                <w:lang w:eastAsia="zh-CN"/>
                <w14:textFill>
                  <w14:solidFill>
                    <w14:schemeClr w14:val="tx1"/>
                  </w14:solidFill>
                </w14:textFill>
              </w:rPr>
            </w:pPr>
            <w:r>
              <w:rPr>
                <w:rFonts w:hint="eastAsia" w:ascii="仿宋" w:hAnsi="仿宋" w:eastAsia="仿宋" w:cs="仿宋"/>
                <w:bCs/>
                <w:color w:val="000000" w:themeColor="text1"/>
                <w:sz w:val="32"/>
                <w:szCs w:val="32"/>
                <w:lang w:val="en-US" w:eastAsia="zh-CN"/>
                <w14:textFill>
                  <w14:solidFill>
                    <w14:schemeClr w14:val="tx1"/>
                  </w14:solidFill>
                </w14:textFill>
              </w:rPr>
              <w:t>2加强预算管理，进一步细化预算支出科目，严格按照年初预算控制支出，</w:t>
            </w:r>
            <w:r>
              <w:rPr>
                <w:rFonts w:hint="eastAsia" w:ascii="仿宋" w:hAnsi="仿宋" w:eastAsia="仿宋" w:cs="仿宋"/>
                <w:bCs/>
                <w:color w:val="000000" w:themeColor="text1"/>
                <w:sz w:val="32"/>
                <w:szCs w:val="32"/>
                <w:lang w:eastAsia="zh-CN"/>
                <w14:textFill>
                  <w14:solidFill>
                    <w14:schemeClr w14:val="tx1"/>
                  </w14:solidFill>
                </w14:textFill>
              </w:rPr>
              <w:t>严格控制非生产性支出。</w:t>
            </w:r>
          </w:p>
          <w:p>
            <w:pPr>
              <w:keepNext w:val="0"/>
              <w:keepLines w:val="0"/>
              <w:pageBreakBefore w:val="0"/>
              <w:widowControl/>
              <w:kinsoku/>
              <w:wordWrap/>
              <w:overflowPunct/>
              <w:topLinePunct w:val="0"/>
              <w:autoSpaceDE/>
              <w:bidi w:val="0"/>
              <w:adjustRightInd/>
              <w:snapToGrid/>
              <w:spacing w:line="460" w:lineRule="exact"/>
              <w:ind w:firstLine="640" w:firstLineChars="200"/>
              <w:outlineLvl w:val="9"/>
              <w:rPr>
                <w:rFonts w:hint="eastAsia" w:ascii="仿宋" w:hAnsi="仿宋" w:eastAsia="仿宋" w:cs="仿宋"/>
                <w:bCs/>
                <w:color w:val="000000" w:themeColor="text1"/>
                <w:sz w:val="32"/>
                <w:szCs w:val="32"/>
                <w:lang w:val="en-US" w:eastAsia="zh-CN"/>
                <w14:textFill>
                  <w14:solidFill>
                    <w14:schemeClr w14:val="tx1"/>
                  </w14:solidFill>
                </w14:textFill>
              </w:rPr>
            </w:pPr>
            <w:r>
              <w:rPr>
                <w:rFonts w:hint="eastAsia" w:ascii="仿宋" w:hAnsi="仿宋" w:eastAsia="仿宋" w:cs="仿宋"/>
                <w:bCs/>
                <w:color w:val="000000" w:themeColor="text1"/>
                <w:sz w:val="32"/>
                <w:szCs w:val="32"/>
                <w:lang w:val="en-US" w:eastAsia="zh-CN"/>
                <w14:textFill>
                  <w14:solidFill>
                    <w14:schemeClr w14:val="tx1"/>
                  </w14:solidFill>
                </w14:textFill>
              </w:rPr>
              <w:t>3、建议县财政大加对单位的财政预算拨款力度。</w:t>
            </w:r>
          </w:p>
          <w:p>
            <w:pPr>
              <w:keepNext w:val="0"/>
              <w:keepLines w:val="0"/>
              <w:pageBreakBefore w:val="0"/>
              <w:widowControl/>
              <w:kinsoku/>
              <w:wordWrap/>
              <w:overflowPunct/>
              <w:topLinePunct w:val="0"/>
              <w:autoSpaceDE/>
              <w:bidi w:val="0"/>
              <w:adjustRightInd/>
              <w:snapToGrid/>
              <w:spacing w:line="460" w:lineRule="exact"/>
              <w:ind w:firstLine="640" w:firstLineChars="200"/>
              <w:outlineLvl w:val="9"/>
              <w:rPr>
                <w:rFonts w:hint="eastAsia" w:ascii="仿宋" w:hAnsi="仿宋" w:eastAsia="仿宋" w:cs="仿宋"/>
                <w:bCs/>
                <w:color w:val="auto"/>
                <w:sz w:val="32"/>
                <w:szCs w:val="32"/>
                <w:lang w:eastAsia="zh-CN"/>
              </w:rPr>
            </w:pPr>
          </w:p>
          <w:p>
            <w:pPr>
              <w:keepNext w:val="0"/>
              <w:keepLines w:val="0"/>
              <w:pageBreakBefore w:val="0"/>
              <w:widowControl/>
              <w:kinsoku/>
              <w:wordWrap/>
              <w:overflowPunct/>
              <w:topLinePunct w:val="0"/>
              <w:autoSpaceDE/>
              <w:bidi w:val="0"/>
              <w:adjustRightInd/>
              <w:snapToGrid/>
              <w:spacing w:line="460" w:lineRule="exact"/>
              <w:ind w:firstLine="640" w:firstLineChars="200"/>
              <w:outlineLvl w:val="9"/>
              <w:rPr>
                <w:rFonts w:hint="eastAsia" w:ascii="仿宋" w:hAnsi="仿宋" w:eastAsia="仿宋" w:cs="仿宋"/>
                <w:bCs/>
                <w:color w:val="FF0000"/>
                <w:sz w:val="32"/>
                <w:szCs w:val="32"/>
                <w:lang w:val="en-US" w:eastAsia="zh-CN"/>
              </w:rPr>
            </w:pPr>
            <w:r>
              <w:rPr>
                <w:rFonts w:hint="eastAsia" w:ascii="仿宋" w:hAnsi="仿宋" w:eastAsia="仿宋" w:cs="仿宋"/>
                <w:bCs/>
                <w:color w:val="FF0000"/>
                <w:sz w:val="32"/>
                <w:szCs w:val="32"/>
                <w:lang w:val="en-US" w:eastAsia="zh-CN"/>
              </w:rPr>
              <w:t xml:space="preserve">                                               </w:t>
            </w:r>
          </w:p>
          <w:p>
            <w:pPr>
              <w:keepNext w:val="0"/>
              <w:keepLines w:val="0"/>
              <w:pageBreakBefore w:val="0"/>
              <w:widowControl/>
              <w:kinsoku/>
              <w:wordWrap/>
              <w:overflowPunct/>
              <w:topLinePunct w:val="0"/>
              <w:autoSpaceDE/>
              <w:bidi w:val="0"/>
              <w:adjustRightInd/>
              <w:snapToGrid/>
              <w:spacing w:line="460" w:lineRule="exact"/>
              <w:rPr>
                <w:rFonts w:hint="eastAsia" w:ascii="仿宋" w:hAnsi="仿宋" w:eastAsia="仿宋" w:cs="仿宋"/>
                <w:bCs/>
                <w:sz w:val="32"/>
                <w:szCs w:val="32"/>
                <w:lang w:val="en-US" w:eastAsia="zh-CN"/>
              </w:rPr>
            </w:pPr>
          </w:p>
          <w:p>
            <w:pPr>
              <w:keepNext w:val="0"/>
              <w:keepLines w:val="0"/>
              <w:pageBreakBefore w:val="0"/>
              <w:kinsoku/>
              <w:wordWrap/>
              <w:overflowPunct/>
              <w:topLinePunct w:val="0"/>
              <w:autoSpaceDE/>
              <w:bidi w:val="0"/>
              <w:adjustRightInd/>
              <w:snapToGrid/>
              <w:spacing w:line="460" w:lineRule="exact"/>
              <w:rPr>
                <w:rFonts w:eastAsia="楷体_GB2312"/>
                <w:bCs/>
                <w:sz w:val="28"/>
                <w:szCs w:val="28"/>
              </w:rPr>
            </w:pP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altName w:val="黑体"/>
    <w:panose1 w:val="03000509000000000000"/>
    <w:charset w:val="86"/>
    <w:family w:val="auto"/>
    <w:pitch w:val="default"/>
    <w:sig w:usb0="00000000" w:usb1="00000000" w:usb2="00000000" w:usb3="00000000" w:csb0="00040000"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2086449"/>
    <w:multiLevelType w:val="singleLevel"/>
    <w:tmpl w:val="92086449"/>
    <w:lvl w:ilvl="0" w:tentative="0">
      <w:start w:val="2"/>
      <w:numFmt w:val="chineseCounting"/>
      <w:suff w:val="nothing"/>
      <w:lvlText w:val="（%1）"/>
      <w:lvlJc w:val="left"/>
      <w:rPr>
        <w:rFonts w:hint="eastAsia"/>
      </w:rPr>
    </w:lvl>
  </w:abstractNum>
  <w:abstractNum w:abstractNumId="1">
    <w:nsid w:val="223F4E00"/>
    <w:multiLevelType w:val="singleLevel"/>
    <w:tmpl w:val="223F4E00"/>
    <w:lvl w:ilvl="0" w:tentative="0">
      <w:start w:val="1"/>
      <w:numFmt w:val="decimal"/>
      <w:suff w:val="nothing"/>
      <w:lvlText w:val="%1、"/>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YxMGJhNDY5ZWUyNzdhODA4ZGYyOGYwMGM5NWYxZWEifQ=="/>
  </w:docVars>
  <w:rsids>
    <w:rsidRoot w:val="0A1A313F"/>
    <w:rsid w:val="02DA2069"/>
    <w:rsid w:val="05953817"/>
    <w:rsid w:val="06314567"/>
    <w:rsid w:val="0A1A313F"/>
    <w:rsid w:val="0A533FDD"/>
    <w:rsid w:val="0C7E3877"/>
    <w:rsid w:val="0D874C5B"/>
    <w:rsid w:val="0D8E229F"/>
    <w:rsid w:val="0DB65991"/>
    <w:rsid w:val="0F201A80"/>
    <w:rsid w:val="0F8E2A2A"/>
    <w:rsid w:val="11DA32AA"/>
    <w:rsid w:val="14AD1543"/>
    <w:rsid w:val="19144D19"/>
    <w:rsid w:val="19422E64"/>
    <w:rsid w:val="1B6F6E2E"/>
    <w:rsid w:val="1B9719D0"/>
    <w:rsid w:val="1EA62ED2"/>
    <w:rsid w:val="23845D9E"/>
    <w:rsid w:val="26A17F53"/>
    <w:rsid w:val="2A605BE4"/>
    <w:rsid w:val="2ADC7433"/>
    <w:rsid w:val="2B247840"/>
    <w:rsid w:val="2BE72128"/>
    <w:rsid w:val="2BEA2ED3"/>
    <w:rsid w:val="2D20037D"/>
    <w:rsid w:val="30566C9F"/>
    <w:rsid w:val="316F477E"/>
    <w:rsid w:val="32D875C8"/>
    <w:rsid w:val="33265E11"/>
    <w:rsid w:val="343230D5"/>
    <w:rsid w:val="349211B7"/>
    <w:rsid w:val="370E1E08"/>
    <w:rsid w:val="37EB05DA"/>
    <w:rsid w:val="391B4A7F"/>
    <w:rsid w:val="3A2F3BFE"/>
    <w:rsid w:val="3A4D5720"/>
    <w:rsid w:val="3A7D1496"/>
    <w:rsid w:val="3B70245C"/>
    <w:rsid w:val="3BAE6861"/>
    <w:rsid w:val="3E107914"/>
    <w:rsid w:val="3E6D137F"/>
    <w:rsid w:val="3ED62761"/>
    <w:rsid w:val="40405E31"/>
    <w:rsid w:val="41EE1888"/>
    <w:rsid w:val="440F72B8"/>
    <w:rsid w:val="44896249"/>
    <w:rsid w:val="471D67A0"/>
    <w:rsid w:val="47B5738E"/>
    <w:rsid w:val="4B591B02"/>
    <w:rsid w:val="4FA0745D"/>
    <w:rsid w:val="50B22936"/>
    <w:rsid w:val="5232687A"/>
    <w:rsid w:val="55133157"/>
    <w:rsid w:val="57EC78BB"/>
    <w:rsid w:val="5AA605CD"/>
    <w:rsid w:val="5CAD5ED1"/>
    <w:rsid w:val="5CC3007B"/>
    <w:rsid w:val="5D8F040A"/>
    <w:rsid w:val="5E2430CD"/>
    <w:rsid w:val="5FC64C01"/>
    <w:rsid w:val="5FF60134"/>
    <w:rsid w:val="65BA5EA0"/>
    <w:rsid w:val="661871B9"/>
    <w:rsid w:val="666741CE"/>
    <w:rsid w:val="66F217FA"/>
    <w:rsid w:val="6C133210"/>
    <w:rsid w:val="6F1E7F02"/>
    <w:rsid w:val="706E310B"/>
    <w:rsid w:val="75630D65"/>
    <w:rsid w:val="76011672"/>
    <w:rsid w:val="76D71B44"/>
    <w:rsid w:val="775D5A0F"/>
    <w:rsid w:val="77B67919"/>
    <w:rsid w:val="7A256D54"/>
    <w:rsid w:val="7B5C3278"/>
    <w:rsid w:val="7B931F32"/>
    <w:rsid w:val="7BF407DF"/>
    <w:rsid w:val="7C987027"/>
    <w:rsid w:val="7E745D91"/>
    <w:rsid w:val="7EFD2393"/>
    <w:rsid w:val="7F45799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9</Pages>
  <Words>2395</Words>
  <Characters>2557</Characters>
  <Lines>0</Lines>
  <Paragraphs>0</Paragraphs>
  <TotalTime>25</TotalTime>
  <ScaleCrop>false</ScaleCrop>
  <LinksUpToDate>false</LinksUpToDate>
  <CharactersWithSpaces>2964</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2021-07-23T07:46:00Z</dcterms:created>
  <dc:creator>Administrator</dc:creator>
  <cp:lastModifiedBy>Administrator</cp:lastModifiedBy>
  <cp:lastPrinted>2022-10-20T09:06:00Z</cp:lastPrinted>
  <dcterms:modified xsi:type="dcterms:W3CDTF">2023-09-28T01:24:56Z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D96D528E8B6549F2A85D5ED8B4541BD5_13</vt:lpwstr>
  </property>
</Properties>
</file>